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bookmarkStart w:id="0" w:name="_Toc445611060"/>
      <w:bookmarkStart w:id="1" w:name="银数多云数据管家34版使用说明书"/>
      <w:r>
        <w:t>银数多云数据管家3.4版使用说明书</w:t>
      </w:r>
      <w:bookmarkEnd w:id="0"/>
      <w:bookmarkStart w:id="88" w:name="_GoBack"/>
      <w:bookmarkEnd w:id="88"/>
    </w:p>
    <w:p>
      <w:pPr>
        <w:pStyle w:val="3"/>
      </w:pPr>
    </w:p>
    <w:sdt>
      <w:sdtPr>
        <w:rPr>
          <w:rFonts w:ascii="宋体" w:hAnsi="宋体" w:eastAsia="宋体" w:cstheme="minorBidi"/>
          <w:sz w:val="21"/>
          <w:szCs w:val="24"/>
          <w:lang w:val="en-US" w:eastAsia="en-US" w:bidi="ar-SA"/>
        </w:rPr>
        <w:id w:val="752579042"/>
        <w15:color w:val="DBDBDB"/>
        <w:docPartObj>
          <w:docPartGallery w:val="Table of Contents"/>
          <w:docPartUnique/>
        </w:docPartObj>
      </w:sdtPr>
      <w:sdtEndPr>
        <w:rPr>
          <w:rFonts w:asciiTheme="minorHAnsi" w:hAnsiTheme="minorHAnsi" w:eastAsiaTheme="minorHAnsi" w:cstheme="minorBidi"/>
          <w:sz w:val="24"/>
          <w:szCs w:val="24"/>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6"/>
            <w:tabs>
              <w:tab w:val="right" w:leader="dot" w:pos="8640"/>
            </w:tabs>
          </w:pPr>
          <w:r>
            <w:fldChar w:fldCharType="begin"/>
          </w:r>
          <w:r>
            <w:instrText xml:space="preserve">TOC \o "1-3" \h \u </w:instrText>
          </w:r>
          <w:r>
            <w:fldChar w:fldCharType="separate"/>
          </w:r>
          <w:r>
            <w:fldChar w:fldCharType="begin"/>
          </w:r>
          <w:r>
            <w:instrText xml:space="preserve"> HYPERLINK \l _Toc445611060 </w:instrText>
          </w:r>
          <w:r>
            <w:fldChar w:fldCharType="separate"/>
          </w:r>
          <w:r>
            <w:t>银数多云数据管家3.4版使用说明书</w:t>
          </w:r>
          <w:r>
            <w:tab/>
          </w:r>
          <w:r>
            <w:fldChar w:fldCharType="begin"/>
          </w:r>
          <w:r>
            <w:instrText xml:space="preserve"> PAGEREF _Toc445611060 \h </w:instrText>
          </w:r>
          <w:r>
            <w:fldChar w:fldCharType="separate"/>
          </w:r>
          <w:r>
            <w:t>1</w:t>
          </w:r>
          <w:r>
            <w:fldChar w:fldCharType="end"/>
          </w:r>
          <w:r>
            <w:fldChar w:fldCharType="end"/>
          </w:r>
        </w:p>
        <w:p>
          <w:pPr>
            <w:pStyle w:val="20"/>
            <w:tabs>
              <w:tab w:val="right" w:leader="dot" w:pos="8640"/>
            </w:tabs>
          </w:pPr>
          <w:r>
            <w:fldChar w:fldCharType="begin"/>
          </w:r>
          <w:r>
            <w:instrText xml:space="preserve"> HYPERLINK \l _Toc1109608331 </w:instrText>
          </w:r>
          <w:r>
            <w:fldChar w:fldCharType="separate"/>
          </w:r>
          <w:r>
            <w:t>1. 银数多云数据管家典型用户场景介绍</w:t>
          </w:r>
          <w:r>
            <w:tab/>
          </w:r>
          <w:r>
            <w:fldChar w:fldCharType="begin"/>
          </w:r>
          <w:r>
            <w:instrText xml:space="preserve"> PAGEREF _Toc1109608331 \h </w:instrText>
          </w:r>
          <w:r>
            <w:fldChar w:fldCharType="separate"/>
          </w:r>
          <w:r>
            <w:t>4</w:t>
          </w:r>
          <w:r>
            <w:fldChar w:fldCharType="end"/>
          </w:r>
          <w:r>
            <w:fldChar w:fldCharType="end"/>
          </w:r>
        </w:p>
        <w:p>
          <w:pPr>
            <w:pStyle w:val="14"/>
            <w:tabs>
              <w:tab w:val="right" w:leader="dot" w:pos="8640"/>
            </w:tabs>
          </w:pPr>
          <w:r>
            <w:fldChar w:fldCharType="begin"/>
          </w:r>
          <w:r>
            <w:instrText xml:space="preserve"> HYPERLINK \l _Toc439228569 </w:instrText>
          </w:r>
          <w:r>
            <w:fldChar w:fldCharType="separate"/>
          </w:r>
          <w:r>
            <w:t>1.1 本地Kubernetes集群应用和数据的日常备份与恢复</w:t>
          </w:r>
          <w:r>
            <w:tab/>
          </w:r>
          <w:r>
            <w:fldChar w:fldCharType="begin"/>
          </w:r>
          <w:r>
            <w:instrText xml:space="preserve"> PAGEREF _Toc439228569 \h </w:instrText>
          </w:r>
          <w:r>
            <w:fldChar w:fldCharType="separate"/>
          </w:r>
          <w:r>
            <w:t>4</w:t>
          </w:r>
          <w:r>
            <w:fldChar w:fldCharType="end"/>
          </w:r>
          <w:r>
            <w:fldChar w:fldCharType="end"/>
          </w:r>
        </w:p>
        <w:p>
          <w:pPr>
            <w:pStyle w:val="14"/>
            <w:tabs>
              <w:tab w:val="right" w:leader="dot" w:pos="8640"/>
            </w:tabs>
          </w:pPr>
          <w:r>
            <w:fldChar w:fldCharType="begin"/>
          </w:r>
          <w:r>
            <w:instrText xml:space="preserve"> HYPERLINK \l _Toc1213264444 </w:instrText>
          </w:r>
          <w:r>
            <w:fldChar w:fldCharType="separate"/>
          </w:r>
          <w:r>
            <w:t>1.2 在其它Kubernetes集群中恢复应用和数据</w:t>
          </w:r>
          <w:r>
            <w:tab/>
          </w:r>
          <w:r>
            <w:fldChar w:fldCharType="begin"/>
          </w:r>
          <w:r>
            <w:instrText xml:space="preserve"> PAGEREF _Toc1213264444 \h </w:instrText>
          </w:r>
          <w:r>
            <w:fldChar w:fldCharType="separate"/>
          </w:r>
          <w:r>
            <w:t>5</w:t>
          </w:r>
          <w:r>
            <w:fldChar w:fldCharType="end"/>
          </w:r>
          <w:r>
            <w:fldChar w:fldCharType="end"/>
          </w:r>
        </w:p>
        <w:p>
          <w:pPr>
            <w:pStyle w:val="14"/>
            <w:tabs>
              <w:tab w:val="right" w:leader="dot" w:pos="8640"/>
            </w:tabs>
          </w:pPr>
          <w:r>
            <w:fldChar w:fldCharType="begin"/>
          </w:r>
          <w:r>
            <w:instrText xml:space="preserve"> HYPERLINK \l _Toc978282043 </w:instrText>
          </w:r>
          <w:r>
            <w:fldChar w:fldCharType="separate"/>
          </w:r>
          <w:r>
            <w:t>1.3 应用的跨云迁移</w:t>
          </w:r>
          <w:r>
            <w:tab/>
          </w:r>
          <w:r>
            <w:fldChar w:fldCharType="begin"/>
          </w:r>
          <w:r>
            <w:instrText xml:space="preserve"> PAGEREF _Toc978282043 \h </w:instrText>
          </w:r>
          <w:r>
            <w:fldChar w:fldCharType="separate"/>
          </w:r>
          <w:r>
            <w:t>6</w:t>
          </w:r>
          <w:r>
            <w:fldChar w:fldCharType="end"/>
          </w:r>
          <w:r>
            <w:fldChar w:fldCharType="end"/>
          </w:r>
        </w:p>
        <w:p>
          <w:pPr>
            <w:pStyle w:val="20"/>
            <w:tabs>
              <w:tab w:val="right" w:leader="dot" w:pos="8640"/>
            </w:tabs>
          </w:pPr>
          <w:r>
            <w:fldChar w:fldCharType="begin"/>
          </w:r>
          <w:r>
            <w:instrText xml:space="preserve"> HYPERLINK \l _Toc851495269 </w:instrText>
          </w:r>
          <w:r>
            <w:fldChar w:fldCharType="separate"/>
          </w:r>
          <w:r>
            <w:t>2. 运行环境与兼容性</w:t>
          </w:r>
          <w:r>
            <w:tab/>
          </w:r>
          <w:r>
            <w:fldChar w:fldCharType="begin"/>
          </w:r>
          <w:r>
            <w:instrText xml:space="preserve"> PAGEREF _Toc851495269 \h </w:instrText>
          </w:r>
          <w:r>
            <w:fldChar w:fldCharType="separate"/>
          </w:r>
          <w:r>
            <w:t>7</w:t>
          </w:r>
          <w:r>
            <w:fldChar w:fldCharType="end"/>
          </w:r>
          <w:r>
            <w:fldChar w:fldCharType="end"/>
          </w:r>
        </w:p>
        <w:p>
          <w:pPr>
            <w:pStyle w:val="20"/>
            <w:tabs>
              <w:tab w:val="right" w:leader="dot" w:pos="8640"/>
            </w:tabs>
          </w:pPr>
          <w:r>
            <w:fldChar w:fldCharType="begin"/>
          </w:r>
          <w:r>
            <w:instrText xml:space="preserve"> HYPERLINK \l _Toc249962475 </w:instrText>
          </w:r>
          <w:r>
            <w:fldChar w:fldCharType="separate"/>
          </w:r>
          <w:r>
            <w:t>3. 软件配置与授权</w:t>
          </w:r>
          <w:r>
            <w:tab/>
          </w:r>
          <w:r>
            <w:fldChar w:fldCharType="begin"/>
          </w:r>
          <w:r>
            <w:instrText xml:space="preserve"> PAGEREF _Toc249962475 \h </w:instrText>
          </w:r>
          <w:r>
            <w:fldChar w:fldCharType="separate"/>
          </w:r>
          <w:r>
            <w:t>7</w:t>
          </w:r>
          <w:r>
            <w:fldChar w:fldCharType="end"/>
          </w:r>
          <w:r>
            <w:fldChar w:fldCharType="end"/>
          </w:r>
        </w:p>
        <w:p>
          <w:pPr>
            <w:pStyle w:val="20"/>
            <w:tabs>
              <w:tab w:val="right" w:leader="dot" w:pos="8640"/>
            </w:tabs>
          </w:pPr>
          <w:r>
            <w:fldChar w:fldCharType="begin"/>
          </w:r>
          <w:r>
            <w:instrText xml:space="preserve"> HYPERLINK \l _Toc641303793 </w:instrText>
          </w:r>
          <w:r>
            <w:fldChar w:fldCharType="separate"/>
          </w:r>
          <w:r>
            <w:t>4. 配置集群与备份仓库</w:t>
          </w:r>
          <w:r>
            <w:tab/>
          </w:r>
          <w:r>
            <w:fldChar w:fldCharType="begin"/>
          </w:r>
          <w:r>
            <w:instrText xml:space="preserve"> PAGEREF _Toc641303793 \h </w:instrText>
          </w:r>
          <w:r>
            <w:fldChar w:fldCharType="separate"/>
          </w:r>
          <w:r>
            <w:t>8</w:t>
          </w:r>
          <w:r>
            <w:fldChar w:fldCharType="end"/>
          </w:r>
          <w:r>
            <w:fldChar w:fldCharType="end"/>
          </w:r>
        </w:p>
        <w:p>
          <w:pPr>
            <w:pStyle w:val="14"/>
            <w:tabs>
              <w:tab w:val="right" w:leader="dot" w:pos="8640"/>
            </w:tabs>
          </w:pPr>
          <w:r>
            <w:fldChar w:fldCharType="begin"/>
          </w:r>
          <w:r>
            <w:instrText xml:space="preserve"> HYPERLINK \l _Toc172424658 </w:instrText>
          </w:r>
          <w:r>
            <w:fldChar w:fldCharType="separate"/>
          </w:r>
          <w:r>
            <w:t>4.1 配置待保护Kubernetes集群</w:t>
          </w:r>
          <w:r>
            <w:tab/>
          </w:r>
          <w:r>
            <w:fldChar w:fldCharType="begin"/>
          </w:r>
          <w:r>
            <w:instrText xml:space="preserve"> PAGEREF _Toc172424658 \h </w:instrText>
          </w:r>
          <w:r>
            <w:fldChar w:fldCharType="separate"/>
          </w:r>
          <w:r>
            <w:t>8</w:t>
          </w:r>
          <w:r>
            <w:fldChar w:fldCharType="end"/>
          </w:r>
          <w:r>
            <w:fldChar w:fldCharType="end"/>
          </w:r>
        </w:p>
        <w:p>
          <w:pPr>
            <w:pStyle w:val="14"/>
            <w:tabs>
              <w:tab w:val="right" w:leader="dot" w:pos="8640"/>
            </w:tabs>
          </w:pPr>
          <w:r>
            <w:fldChar w:fldCharType="begin"/>
          </w:r>
          <w:r>
            <w:instrText xml:space="preserve"> HYPERLINK \l _Toc985787203 </w:instrText>
          </w:r>
          <w:r>
            <w:fldChar w:fldCharType="separate"/>
          </w:r>
          <w:r>
            <w:t>4.2 配置集群etcd备份</w:t>
          </w:r>
          <w:r>
            <w:tab/>
          </w:r>
          <w:r>
            <w:fldChar w:fldCharType="begin"/>
          </w:r>
          <w:r>
            <w:instrText xml:space="preserve"> PAGEREF _Toc985787203 \h </w:instrText>
          </w:r>
          <w:r>
            <w:fldChar w:fldCharType="separate"/>
          </w:r>
          <w:r>
            <w:t>11</w:t>
          </w:r>
          <w:r>
            <w:fldChar w:fldCharType="end"/>
          </w:r>
          <w:r>
            <w:fldChar w:fldCharType="end"/>
          </w:r>
        </w:p>
        <w:p>
          <w:pPr>
            <w:pStyle w:val="14"/>
            <w:tabs>
              <w:tab w:val="right" w:leader="dot" w:pos="8640"/>
            </w:tabs>
          </w:pPr>
          <w:r>
            <w:fldChar w:fldCharType="begin"/>
          </w:r>
          <w:r>
            <w:instrText xml:space="preserve"> HYPERLINK \l _Toc289184216 </w:instrText>
          </w:r>
          <w:r>
            <w:fldChar w:fldCharType="separate"/>
          </w:r>
          <w:r>
            <w:t>4.3 配置数据备份仓库</w:t>
          </w:r>
          <w:r>
            <w:tab/>
          </w:r>
          <w:r>
            <w:fldChar w:fldCharType="begin"/>
          </w:r>
          <w:r>
            <w:instrText xml:space="preserve"> PAGEREF _Toc289184216 \h </w:instrText>
          </w:r>
          <w:r>
            <w:fldChar w:fldCharType="separate"/>
          </w:r>
          <w:r>
            <w:t>15</w:t>
          </w:r>
          <w:r>
            <w:fldChar w:fldCharType="end"/>
          </w:r>
          <w:r>
            <w:fldChar w:fldCharType="end"/>
          </w:r>
        </w:p>
        <w:p>
          <w:pPr>
            <w:pStyle w:val="14"/>
            <w:tabs>
              <w:tab w:val="right" w:leader="dot" w:pos="8640"/>
            </w:tabs>
          </w:pPr>
          <w:r>
            <w:fldChar w:fldCharType="begin"/>
          </w:r>
          <w:r>
            <w:instrText xml:space="preserve"> HYPERLINK \l _Toc563625151 </w:instrText>
          </w:r>
          <w:r>
            <w:fldChar w:fldCharType="separate"/>
          </w:r>
          <w:r>
            <w:t>4.4 配置镜像备份仓库</w:t>
          </w:r>
          <w:r>
            <w:tab/>
          </w:r>
          <w:r>
            <w:fldChar w:fldCharType="begin"/>
          </w:r>
          <w:r>
            <w:instrText xml:space="preserve"> PAGEREF _Toc563625151 \h </w:instrText>
          </w:r>
          <w:r>
            <w:fldChar w:fldCharType="separate"/>
          </w:r>
          <w:r>
            <w:t>18</w:t>
          </w:r>
          <w:r>
            <w:fldChar w:fldCharType="end"/>
          </w:r>
          <w:r>
            <w:fldChar w:fldCharType="end"/>
          </w:r>
        </w:p>
        <w:p>
          <w:pPr>
            <w:pStyle w:val="20"/>
            <w:tabs>
              <w:tab w:val="right" w:leader="dot" w:pos="8640"/>
            </w:tabs>
          </w:pPr>
          <w:r>
            <w:fldChar w:fldCharType="begin"/>
          </w:r>
          <w:r>
            <w:instrText xml:space="preserve"> HYPERLINK \l _Toc297545940 </w:instrText>
          </w:r>
          <w:r>
            <w:fldChar w:fldCharType="separate"/>
          </w:r>
          <w:r>
            <w:t>5. 备份设置</w:t>
          </w:r>
          <w:r>
            <w:tab/>
          </w:r>
          <w:r>
            <w:fldChar w:fldCharType="begin"/>
          </w:r>
          <w:r>
            <w:instrText xml:space="preserve"> PAGEREF _Toc297545940 \h </w:instrText>
          </w:r>
          <w:r>
            <w:fldChar w:fldCharType="separate"/>
          </w:r>
          <w:r>
            <w:t>21</w:t>
          </w:r>
          <w:r>
            <w:fldChar w:fldCharType="end"/>
          </w:r>
          <w:r>
            <w:fldChar w:fldCharType="end"/>
          </w:r>
        </w:p>
        <w:p>
          <w:pPr>
            <w:pStyle w:val="14"/>
            <w:tabs>
              <w:tab w:val="right" w:leader="dot" w:pos="8640"/>
            </w:tabs>
          </w:pPr>
          <w:r>
            <w:fldChar w:fldCharType="begin"/>
          </w:r>
          <w:r>
            <w:instrText xml:space="preserve"> HYPERLINK \l _Toc1512683364 </w:instrText>
          </w:r>
          <w:r>
            <w:fldChar w:fldCharType="separate"/>
          </w:r>
          <w:r>
            <w:t>5.1 创建备份策略</w:t>
          </w:r>
          <w:r>
            <w:tab/>
          </w:r>
          <w:r>
            <w:fldChar w:fldCharType="begin"/>
          </w:r>
          <w:r>
            <w:instrText xml:space="preserve"> PAGEREF _Toc1512683364 \h </w:instrText>
          </w:r>
          <w:r>
            <w:fldChar w:fldCharType="separate"/>
          </w:r>
          <w:r>
            <w:t>21</w:t>
          </w:r>
          <w:r>
            <w:fldChar w:fldCharType="end"/>
          </w:r>
          <w:r>
            <w:fldChar w:fldCharType="end"/>
          </w:r>
        </w:p>
        <w:p>
          <w:pPr>
            <w:pStyle w:val="14"/>
            <w:tabs>
              <w:tab w:val="right" w:leader="dot" w:pos="8640"/>
            </w:tabs>
          </w:pPr>
          <w:r>
            <w:fldChar w:fldCharType="begin"/>
          </w:r>
          <w:r>
            <w:instrText xml:space="preserve"> HYPERLINK \l _Toc1757885562 </w:instrText>
          </w:r>
          <w:r>
            <w:fldChar w:fldCharType="separate"/>
          </w:r>
          <w:r>
            <w:t>5.2 创建备份计划</w:t>
          </w:r>
          <w:r>
            <w:tab/>
          </w:r>
          <w:r>
            <w:fldChar w:fldCharType="begin"/>
          </w:r>
          <w:r>
            <w:instrText xml:space="preserve"> PAGEREF _Toc1757885562 \h </w:instrText>
          </w:r>
          <w:r>
            <w:fldChar w:fldCharType="separate"/>
          </w:r>
          <w:r>
            <w:t>26</w:t>
          </w:r>
          <w:r>
            <w:fldChar w:fldCharType="end"/>
          </w:r>
          <w:r>
            <w:fldChar w:fldCharType="end"/>
          </w:r>
        </w:p>
        <w:p>
          <w:pPr>
            <w:pStyle w:val="14"/>
            <w:tabs>
              <w:tab w:val="right" w:leader="dot" w:pos="8640"/>
            </w:tabs>
          </w:pPr>
          <w:r>
            <w:fldChar w:fldCharType="begin"/>
          </w:r>
          <w:r>
            <w:instrText xml:space="preserve"> HYPERLINK \l _Toc1850108755 </w:instrText>
          </w:r>
          <w:r>
            <w:fldChar w:fldCharType="separate"/>
          </w:r>
          <w:r>
            <w:t>5.3 执行备份任务</w:t>
          </w:r>
          <w:r>
            <w:tab/>
          </w:r>
          <w:r>
            <w:fldChar w:fldCharType="begin"/>
          </w:r>
          <w:r>
            <w:instrText xml:space="preserve"> PAGEREF _Toc1850108755 \h </w:instrText>
          </w:r>
          <w:r>
            <w:fldChar w:fldCharType="separate"/>
          </w:r>
          <w:r>
            <w:t>34</w:t>
          </w:r>
          <w:r>
            <w:fldChar w:fldCharType="end"/>
          </w:r>
          <w:r>
            <w:fldChar w:fldCharType="end"/>
          </w:r>
        </w:p>
        <w:p>
          <w:pPr>
            <w:pStyle w:val="14"/>
            <w:tabs>
              <w:tab w:val="right" w:leader="dot" w:pos="8640"/>
            </w:tabs>
          </w:pPr>
          <w:r>
            <w:fldChar w:fldCharType="begin"/>
          </w:r>
          <w:r>
            <w:instrText xml:space="preserve"> HYPERLINK \l _Toc1362120372 </w:instrText>
          </w:r>
          <w:r>
            <w:fldChar w:fldCharType="separate"/>
          </w:r>
          <w:r>
            <w:t>5.4 查看备份作业</w:t>
          </w:r>
          <w:r>
            <w:tab/>
          </w:r>
          <w:r>
            <w:fldChar w:fldCharType="begin"/>
          </w:r>
          <w:r>
            <w:instrText xml:space="preserve"> PAGEREF _Toc1362120372 \h </w:instrText>
          </w:r>
          <w:r>
            <w:fldChar w:fldCharType="separate"/>
          </w:r>
          <w:r>
            <w:t>34</w:t>
          </w:r>
          <w:r>
            <w:fldChar w:fldCharType="end"/>
          </w:r>
          <w:r>
            <w:fldChar w:fldCharType="end"/>
          </w:r>
        </w:p>
        <w:p>
          <w:pPr>
            <w:pStyle w:val="14"/>
            <w:tabs>
              <w:tab w:val="right" w:leader="dot" w:pos="8640"/>
            </w:tabs>
          </w:pPr>
          <w:r>
            <w:fldChar w:fldCharType="begin"/>
          </w:r>
          <w:r>
            <w:instrText xml:space="preserve"> HYPERLINK \l _Toc981415184 </w:instrText>
          </w:r>
          <w:r>
            <w:fldChar w:fldCharType="separate"/>
          </w:r>
          <w:r>
            <w:t>5.5 取消备份作业</w:t>
          </w:r>
          <w:r>
            <w:tab/>
          </w:r>
          <w:r>
            <w:fldChar w:fldCharType="begin"/>
          </w:r>
          <w:r>
            <w:instrText xml:space="preserve"> PAGEREF _Toc981415184 \h </w:instrText>
          </w:r>
          <w:r>
            <w:fldChar w:fldCharType="separate"/>
          </w:r>
          <w:r>
            <w:t>37</w:t>
          </w:r>
          <w:r>
            <w:fldChar w:fldCharType="end"/>
          </w:r>
          <w:r>
            <w:fldChar w:fldCharType="end"/>
          </w:r>
        </w:p>
        <w:p>
          <w:pPr>
            <w:pStyle w:val="20"/>
            <w:tabs>
              <w:tab w:val="right" w:leader="dot" w:pos="8640"/>
            </w:tabs>
          </w:pPr>
          <w:r>
            <w:fldChar w:fldCharType="begin"/>
          </w:r>
          <w:r>
            <w:instrText xml:space="preserve"> HYPERLINK \l _Toc1970588528 </w:instrText>
          </w:r>
          <w:r>
            <w:fldChar w:fldCharType="separate"/>
          </w:r>
          <w:r>
            <w:t>6. 应用管理</w:t>
          </w:r>
          <w:r>
            <w:tab/>
          </w:r>
          <w:r>
            <w:fldChar w:fldCharType="begin"/>
          </w:r>
          <w:r>
            <w:instrText xml:space="preserve"> PAGEREF _Toc1970588528 \h </w:instrText>
          </w:r>
          <w:r>
            <w:fldChar w:fldCharType="separate"/>
          </w:r>
          <w:r>
            <w:t>38</w:t>
          </w:r>
          <w:r>
            <w:fldChar w:fldCharType="end"/>
          </w:r>
          <w:r>
            <w:fldChar w:fldCharType="end"/>
          </w:r>
        </w:p>
        <w:p>
          <w:pPr>
            <w:pStyle w:val="14"/>
            <w:tabs>
              <w:tab w:val="right" w:leader="dot" w:pos="8640"/>
            </w:tabs>
          </w:pPr>
          <w:r>
            <w:fldChar w:fldCharType="begin"/>
          </w:r>
          <w:r>
            <w:instrText xml:space="preserve"> HYPERLINK \l _Toc1188586062 </w:instrText>
          </w:r>
          <w:r>
            <w:fldChar w:fldCharType="separate"/>
          </w:r>
          <w:r>
            <w:t>6.1 创建备份模版</w:t>
          </w:r>
          <w:r>
            <w:tab/>
          </w:r>
          <w:r>
            <w:fldChar w:fldCharType="begin"/>
          </w:r>
          <w:r>
            <w:instrText xml:space="preserve"> PAGEREF _Toc1188586062 \h </w:instrText>
          </w:r>
          <w:r>
            <w:fldChar w:fldCharType="separate"/>
          </w:r>
          <w:r>
            <w:t>40</w:t>
          </w:r>
          <w:r>
            <w:fldChar w:fldCharType="end"/>
          </w:r>
          <w:r>
            <w:fldChar w:fldCharType="end"/>
          </w:r>
        </w:p>
        <w:p>
          <w:pPr>
            <w:pStyle w:val="20"/>
            <w:tabs>
              <w:tab w:val="right" w:leader="dot" w:pos="8640"/>
            </w:tabs>
          </w:pPr>
          <w:r>
            <w:fldChar w:fldCharType="begin"/>
          </w:r>
          <w:r>
            <w:instrText xml:space="preserve"> HYPERLINK \l _Toc673059640 </w:instrText>
          </w:r>
          <w:r>
            <w:fldChar w:fldCharType="separate"/>
          </w:r>
          <w:r>
            <w:t>7. 恢复至本集群</w:t>
          </w:r>
          <w:r>
            <w:tab/>
          </w:r>
          <w:r>
            <w:fldChar w:fldCharType="begin"/>
          </w:r>
          <w:r>
            <w:instrText xml:space="preserve"> PAGEREF _Toc673059640 \h </w:instrText>
          </w:r>
          <w:r>
            <w:fldChar w:fldCharType="separate"/>
          </w:r>
          <w:r>
            <w:t>41</w:t>
          </w:r>
          <w:r>
            <w:fldChar w:fldCharType="end"/>
          </w:r>
          <w:r>
            <w:fldChar w:fldCharType="end"/>
          </w:r>
        </w:p>
        <w:p>
          <w:pPr>
            <w:pStyle w:val="14"/>
            <w:tabs>
              <w:tab w:val="right" w:leader="dot" w:pos="8640"/>
            </w:tabs>
          </w:pPr>
          <w:r>
            <w:fldChar w:fldCharType="begin"/>
          </w:r>
          <w:r>
            <w:instrText xml:space="preserve"> HYPERLINK \l _Toc1317000731 </w:instrText>
          </w:r>
          <w:r>
            <w:fldChar w:fldCharType="separate"/>
          </w:r>
          <w:r>
            <w:t>7.1 创建应用恢复计划</w:t>
          </w:r>
          <w:r>
            <w:tab/>
          </w:r>
          <w:r>
            <w:fldChar w:fldCharType="begin"/>
          </w:r>
          <w:r>
            <w:instrText xml:space="preserve"> PAGEREF _Toc1317000731 \h </w:instrText>
          </w:r>
          <w:r>
            <w:fldChar w:fldCharType="separate"/>
          </w:r>
          <w:r>
            <w:t>41</w:t>
          </w:r>
          <w:r>
            <w:fldChar w:fldCharType="end"/>
          </w:r>
          <w:r>
            <w:fldChar w:fldCharType="end"/>
          </w:r>
        </w:p>
        <w:p>
          <w:pPr>
            <w:pStyle w:val="14"/>
            <w:tabs>
              <w:tab w:val="right" w:leader="dot" w:pos="8640"/>
            </w:tabs>
          </w:pPr>
          <w:r>
            <w:fldChar w:fldCharType="begin"/>
          </w:r>
          <w:r>
            <w:instrText xml:space="preserve"> HYPERLINK \l _Toc717336288 </w:instrText>
          </w:r>
          <w:r>
            <w:fldChar w:fldCharType="separate"/>
          </w:r>
          <w:r>
            <w:t>7.2 执行应用恢复任务</w:t>
          </w:r>
          <w:r>
            <w:tab/>
          </w:r>
          <w:r>
            <w:fldChar w:fldCharType="begin"/>
          </w:r>
          <w:r>
            <w:instrText xml:space="preserve"> PAGEREF _Toc717336288 \h </w:instrText>
          </w:r>
          <w:r>
            <w:fldChar w:fldCharType="separate"/>
          </w:r>
          <w:r>
            <w:t>46</w:t>
          </w:r>
          <w:r>
            <w:fldChar w:fldCharType="end"/>
          </w:r>
          <w:r>
            <w:fldChar w:fldCharType="end"/>
          </w:r>
        </w:p>
        <w:p>
          <w:pPr>
            <w:pStyle w:val="14"/>
            <w:tabs>
              <w:tab w:val="right" w:leader="dot" w:pos="8640"/>
            </w:tabs>
          </w:pPr>
          <w:r>
            <w:fldChar w:fldCharType="begin"/>
          </w:r>
          <w:r>
            <w:instrText xml:space="preserve"> HYPERLINK \l _Toc297798158 </w:instrText>
          </w:r>
          <w:r>
            <w:fldChar w:fldCharType="separate"/>
          </w:r>
          <w:r>
            <w:t>7.3 查看应用恢复作业</w:t>
          </w:r>
          <w:r>
            <w:tab/>
          </w:r>
          <w:r>
            <w:fldChar w:fldCharType="begin"/>
          </w:r>
          <w:r>
            <w:instrText xml:space="preserve"> PAGEREF _Toc297798158 \h </w:instrText>
          </w:r>
          <w:r>
            <w:fldChar w:fldCharType="separate"/>
          </w:r>
          <w:r>
            <w:t>46</w:t>
          </w:r>
          <w:r>
            <w:fldChar w:fldCharType="end"/>
          </w:r>
          <w:r>
            <w:fldChar w:fldCharType="end"/>
          </w:r>
        </w:p>
        <w:p>
          <w:pPr>
            <w:pStyle w:val="14"/>
            <w:tabs>
              <w:tab w:val="right" w:leader="dot" w:pos="8640"/>
            </w:tabs>
          </w:pPr>
          <w:r>
            <w:fldChar w:fldCharType="begin"/>
          </w:r>
          <w:r>
            <w:instrText xml:space="preserve"> HYPERLINK \l _Toc1456743996 </w:instrText>
          </w:r>
          <w:r>
            <w:fldChar w:fldCharType="separate"/>
          </w:r>
          <w:r>
            <w:t>7.4 取消应用恢复作业</w:t>
          </w:r>
          <w:r>
            <w:tab/>
          </w:r>
          <w:r>
            <w:fldChar w:fldCharType="begin"/>
          </w:r>
          <w:r>
            <w:instrText xml:space="preserve"> PAGEREF _Toc1456743996 \h </w:instrText>
          </w:r>
          <w:r>
            <w:fldChar w:fldCharType="separate"/>
          </w:r>
          <w:r>
            <w:t>47</w:t>
          </w:r>
          <w:r>
            <w:fldChar w:fldCharType="end"/>
          </w:r>
          <w:r>
            <w:fldChar w:fldCharType="end"/>
          </w:r>
        </w:p>
        <w:p>
          <w:pPr>
            <w:pStyle w:val="20"/>
            <w:tabs>
              <w:tab w:val="right" w:leader="dot" w:pos="8640"/>
            </w:tabs>
          </w:pPr>
          <w:r>
            <w:fldChar w:fldCharType="begin"/>
          </w:r>
          <w:r>
            <w:instrText xml:space="preserve"> HYPERLINK \l _Toc35281325 </w:instrText>
          </w:r>
          <w:r>
            <w:fldChar w:fldCharType="separate"/>
          </w:r>
          <w:r>
            <w:t>8. 恢复至其它集群</w:t>
          </w:r>
          <w:r>
            <w:tab/>
          </w:r>
          <w:r>
            <w:fldChar w:fldCharType="begin"/>
          </w:r>
          <w:r>
            <w:instrText xml:space="preserve"> PAGEREF _Toc35281325 \h </w:instrText>
          </w:r>
          <w:r>
            <w:fldChar w:fldCharType="separate"/>
          </w:r>
          <w:r>
            <w:t>48</w:t>
          </w:r>
          <w:r>
            <w:fldChar w:fldCharType="end"/>
          </w:r>
          <w:r>
            <w:fldChar w:fldCharType="end"/>
          </w:r>
        </w:p>
        <w:p>
          <w:pPr>
            <w:pStyle w:val="14"/>
            <w:tabs>
              <w:tab w:val="right" w:leader="dot" w:pos="8640"/>
            </w:tabs>
          </w:pPr>
          <w:r>
            <w:fldChar w:fldCharType="begin"/>
          </w:r>
          <w:r>
            <w:instrText xml:space="preserve"> HYPERLINK \l _Toc267742703 </w:instrText>
          </w:r>
          <w:r>
            <w:fldChar w:fldCharType="separate"/>
          </w:r>
          <w:r>
            <w:t>8.1 创建、执行、查看应用恢复任务</w:t>
          </w:r>
          <w:r>
            <w:tab/>
          </w:r>
          <w:r>
            <w:fldChar w:fldCharType="begin"/>
          </w:r>
          <w:r>
            <w:instrText xml:space="preserve"> PAGEREF _Toc267742703 \h </w:instrText>
          </w:r>
          <w:r>
            <w:fldChar w:fldCharType="separate"/>
          </w:r>
          <w:r>
            <w:t>49</w:t>
          </w:r>
          <w:r>
            <w:fldChar w:fldCharType="end"/>
          </w:r>
          <w:r>
            <w:fldChar w:fldCharType="end"/>
          </w:r>
        </w:p>
        <w:p>
          <w:pPr>
            <w:pStyle w:val="14"/>
            <w:tabs>
              <w:tab w:val="right" w:leader="dot" w:pos="8640"/>
            </w:tabs>
          </w:pPr>
          <w:r>
            <w:fldChar w:fldCharType="begin"/>
          </w:r>
          <w:r>
            <w:instrText xml:space="preserve"> HYPERLINK \l _Toc973368856 </w:instrText>
          </w:r>
          <w:r>
            <w:fldChar w:fldCharType="separate"/>
          </w:r>
          <w:r>
            <w:t>8.2 修改相应应用信息</w:t>
          </w:r>
          <w:r>
            <w:tab/>
          </w:r>
          <w:r>
            <w:fldChar w:fldCharType="begin"/>
          </w:r>
          <w:r>
            <w:instrText xml:space="preserve"> PAGEREF _Toc973368856 \h </w:instrText>
          </w:r>
          <w:r>
            <w:fldChar w:fldCharType="separate"/>
          </w:r>
          <w:r>
            <w:t>49</w:t>
          </w:r>
          <w:r>
            <w:fldChar w:fldCharType="end"/>
          </w:r>
          <w:r>
            <w:fldChar w:fldCharType="end"/>
          </w:r>
        </w:p>
        <w:p>
          <w:pPr>
            <w:pStyle w:val="20"/>
            <w:tabs>
              <w:tab w:val="right" w:leader="dot" w:pos="8640"/>
            </w:tabs>
          </w:pPr>
          <w:r>
            <w:fldChar w:fldCharType="begin"/>
          </w:r>
          <w:r>
            <w:instrText xml:space="preserve"> HYPERLINK \l _Toc2027423593 </w:instrText>
          </w:r>
          <w:r>
            <w:fldChar w:fldCharType="separate"/>
          </w:r>
          <w:r>
            <w:t>9. 跨集群迁移</w:t>
          </w:r>
          <w:r>
            <w:tab/>
          </w:r>
          <w:r>
            <w:fldChar w:fldCharType="begin"/>
          </w:r>
          <w:r>
            <w:instrText xml:space="preserve"> PAGEREF _Toc2027423593 \h </w:instrText>
          </w:r>
          <w:r>
            <w:fldChar w:fldCharType="separate"/>
          </w:r>
          <w:r>
            <w:t>49</w:t>
          </w:r>
          <w:r>
            <w:fldChar w:fldCharType="end"/>
          </w:r>
          <w:r>
            <w:fldChar w:fldCharType="end"/>
          </w:r>
        </w:p>
        <w:p>
          <w:pPr>
            <w:pStyle w:val="14"/>
            <w:tabs>
              <w:tab w:val="right" w:leader="dot" w:pos="8640"/>
            </w:tabs>
          </w:pPr>
          <w:r>
            <w:fldChar w:fldCharType="begin"/>
          </w:r>
          <w:r>
            <w:instrText xml:space="preserve"> HYPERLINK \l _Toc785300602 </w:instrText>
          </w:r>
          <w:r>
            <w:fldChar w:fldCharType="separate"/>
          </w:r>
          <w:r>
            <w:t>9.1 创建迁移计划</w:t>
          </w:r>
          <w:r>
            <w:tab/>
          </w:r>
          <w:r>
            <w:fldChar w:fldCharType="begin"/>
          </w:r>
          <w:r>
            <w:instrText xml:space="preserve"> PAGEREF _Toc785300602 \h </w:instrText>
          </w:r>
          <w:r>
            <w:fldChar w:fldCharType="separate"/>
          </w:r>
          <w:r>
            <w:t>49</w:t>
          </w:r>
          <w:r>
            <w:fldChar w:fldCharType="end"/>
          </w:r>
          <w:r>
            <w:fldChar w:fldCharType="end"/>
          </w:r>
        </w:p>
        <w:p>
          <w:pPr>
            <w:pStyle w:val="14"/>
            <w:tabs>
              <w:tab w:val="right" w:leader="dot" w:pos="8640"/>
            </w:tabs>
          </w:pPr>
          <w:r>
            <w:fldChar w:fldCharType="begin"/>
          </w:r>
          <w:r>
            <w:instrText xml:space="preserve"> HYPERLINK \l _Toc112723352 </w:instrText>
          </w:r>
          <w:r>
            <w:fldChar w:fldCharType="separate"/>
          </w:r>
          <w:r>
            <w:t>9.2 执行增量迁移任务</w:t>
          </w:r>
          <w:r>
            <w:tab/>
          </w:r>
          <w:r>
            <w:fldChar w:fldCharType="begin"/>
          </w:r>
          <w:r>
            <w:instrText xml:space="preserve"> PAGEREF _Toc112723352 \h </w:instrText>
          </w:r>
          <w:r>
            <w:fldChar w:fldCharType="separate"/>
          </w:r>
          <w:r>
            <w:t>52</w:t>
          </w:r>
          <w:r>
            <w:fldChar w:fldCharType="end"/>
          </w:r>
          <w:r>
            <w:fldChar w:fldCharType="end"/>
          </w:r>
        </w:p>
        <w:p>
          <w:pPr>
            <w:pStyle w:val="14"/>
            <w:tabs>
              <w:tab w:val="right" w:leader="dot" w:pos="8640"/>
            </w:tabs>
          </w:pPr>
          <w:r>
            <w:fldChar w:fldCharType="begin"/>
          </w:r>
          <w:r>
            <w:instrText xml:space="preserve"> HYPERLINK \l _Toc460800410 </w:instrText>
          </w:r>
          <w:r>
            <w:fldChar w:fldCharType="separate"/>
          </w:r>
          <w:r>
            <w:t>9.3 执行一键迁移任务</w:t>
          </w:r>
          <w:r>
            <w:tab/>
          </w:r>
          <w:r>
            <w:fldChar w:fldCharType="begin"/>
          </w:r>
          <w:r>
            <w:instrText xml:space="preserve"> PAGEREF _Toc460800410 \h </w:instrText>
          </w:r>
          <w:r>
            <w:fldChar w:fldCharType="separate"/>
          </w:r>
          <w:r>
            <w:t>53</w:t>
          </w:r>
          <w:r>
            <w:fldChar w:fldCharType="end"/>
          </w:r>
          <w:r>
            <w:fldChar w:fldCharType="end"/>
          </w:r>
        </w:p>
        <w:p>
          <w:pPr>
            <w:pStyle w:val="14"/>
            <w:tabs>
              <w:tab w:val="right" w:leader="dot" w:pos="8640"/>
            </w:tabs>
          </w:pPr>
          <w:r>
            <w:fldChar w:fldCharType="begin"/>
          </w:r>
          <w:r>
            <w:instrText xml:space="preserve"> HYPERLINK \l _Toc846459788 </w:instrText>
          </w:r>
          <w:r>
            <w:fldChar w:fldCharType="separate"/>
          </w:r>
          <w:r>
            <w:t>9.4 查看迁移作业</w:t>
          </w:r>
          <w:r>
            <w:tab/>
          </w:r>
          <w:r>
            <w:fldChar w:fldCharType="begin"/>
          </w:r>
          <w:r>
            <w:instrText xml:space="preserve"> PAGEREF _Toc846459788 \h </w:instrText>
          </w:r>
          <w:r>
            <w:fldChar w:fldCharType="separate"/>
          </w:r>
          <w:r>
            <w:t>54</w:t>
          </w:r>
          <w:r>
            <w:fldChar w:fldCharType="end"/>
          </w:r>
          <w:r>
            <w:fldChar w:fldCharType="end"/>
          </w:r>
        </w:p>
        <w:p>
          <w:pPr>
            <w:pStyle w:val="14"/>
            <w:tabs>
              <w:tab w:val="right" w:leader="dot" w:pos="8640"/>
            </w:tabs>
          </w:pPr>
          <w:r>
            <w:fldChar w:fldCharType="begin"/>
          </w:r>
          <w:r>
            <w:instrText xml:space="preserve"> HYPERLINK \l _Toc1517979188 </w:instrText>
          </w:r>
          <w:r>
            <w:fldChar w:fldCharType="separate"/>
          </w:r>
          <w:r>
            <w:t>9.5 取消迁移作业</w:t>
          </w:r>
          <w:r>
            <w:tab/>
          </w:r>
          <w:r>
            <w:fldChar w:fldCharType="begin"/>
          </w:r>
          <w:r>
            <w:instrText xml:space="preserve"> PAGEREF _Toc1517979188 \h </w:instrText>
          </w:r>
          <w:r>
            <w:fldChar w:fldCharType="separate"/>
          </w:r>
          <w:r>
            <w:t>55</w:t>
          </w:r>
          <w:r>
            <w:fldChar w:fldCharType="end"/>
          </w:r>
          <w:r>
            <w:fldChar w:fldCharType="end"/>
          </w:r>
        </w:p>
        <w:p>
          <w:pPr>
            <w:pStyle w:val="20"/>
            <w:tabs>
              <w:tab w:val="right" w:leader="dot" w:pos="8640"/>
            </w:tabs>
          </w:pPr>
          <w:r>
            <w:fldChar w:fldCharType="begin"/>
          </w:r>
          <w:r>
            <w:instrText xml:space="preserve"> HYPERLINK \l _Toc570486356 </w:instrText>
          </w:r>
          <w:r>
            <w:fldChar w:fldCharType="separate"/>
          </w:r>
          <w:r>
            <w:t>10. 钩子程序</w:t>
          </w:r>
          <w:r>
            <w:tab/>
          </w:r>
          <w:r>
            <w:fldChar w:fldCharType="begin"/>
          </w:r>
          <w:r>
            <w:instrText xml:space="preserve"> PAGEREF _Toc570486356 \h </w:instrText>
          </w:r>
          <w:r>
            <w:fldChar w:fldCharType="separate"/>
          </w:r>
          <w:r>
            <w:t>56</w:t>
          </w:r>
          <w:r>
            <w:fldChar w:fldCharType="end"/>
          </w:r>
          <w:r>
            <w:fldChar w:fldCharType="end"/>
          </w:r>
        </w:p>
        <w:p>
          <w:pPr>
            <w:pStyle w:val="14"/>
            <w:tabs>
              <w:tab w:val="right" w:leader="dot" w:pos="8640"/>
            </w:tabs>
          </w:pPr>
          <w:r>
            <w:fldChar w:fldCharType="begin"/>
          </w:r>
          <w:r>
            <w:instrText xml:space="preserve"> HYPERLINK \l _Toc1797185084 </w:instrText>
          </w:r>
          <w:r>
            <w:fldChar w:fldCharType="separate"/>
          </w:r>
          <w:r>
            <w:t>10.1 创建钩子程序</w:t>
          </w:r>
          <w:r>
            <w:tab/>
          </w:r>
          <w:r>
            <w:fldChar w:fldCharType="begin"/>
          </w:r>
          <w:r>
            <w:instrText xml:space="preserve"> PAGEREF _Toc1797185084 \h </w:instrText>
          </w:r>
          <w:r>
            <w:fldChar w:fldCharType="separate"/>
          </w:r>
          <w:r>
            <w:t>56</w:t>
          </w:r>
          <w:r>
            <w:fldChar w:fldCharType="end"/>
          </w:r>
          <w:r>
            <w:fldChar w:fldCharType="end"/>
          </w:r>
        </w:p>
        <w:p>
          <w:pPr>
            <w:pStyle w:val="20"/>
            <w:tabs>
              <w:tab w:val="right" w:leader="dot" w:pos="8640"/>
            </w:tabs>
          </w:pPr>
          <w:r>
            <w:fldChar w:fldCharType="begin"/>
          </w:r>
          <w:r>
            <w:instrText xml:space="preserve"> HYPERLINK \l _Toc932211733 </w:instrText>
          </w:r>
          <w:r>
            <w:fldChar w:fldCharType="separate"/>
          </w:r>
          <w:r>
            <w:t>11. 配置作业报告</w:t>
          </w:r>
          <w:r>
            <w:tab/>
          </w:r>
          <w:r>
            <w:fldChar w:fldCharType="begin"/>
          </w:r>
          <w:r>
            <w:instrText xml:space="preserve"> PAGEREF _Toc932211733 \h </w:instrText>
          </w:r>
          <w:r>
            <w:fldChar w:fldCharType="separate"/>
          </w:r>
          <w:r>
            <w:t>60</w:t>
          </w:r>
          <w:r>
            <w:fldChar w:fldCharType="end"/>
          </w:r>
          <w:r>
            <w:fldChar w:fldCharType="end"/>
          </w:r>
        </w:p>
        <w:p>
          <w:pPr>
            <w:pStyle w:val="20"/>
            <w:tabs>
              <w:tab w:val="right" w:leader="dot" w:pos="8640"/>
            </w:tabs>
          </w:pPr>
          <w:r>
            <w:fldChar w:fldCharType="begin"/>
          </w:r>
          <w:r>
            <w:instrText xml:space="preserve"> HYPERLINK \l _Toc1789391666 </w:instrText>
          </w:r>
          <w:r>
            <w:fldChar w:fldCharType="separate"/>
          </w:r>
          <w:r>
            <w:t>12. 配置移动端实时告警</w:t>
          </w:r>
          <w:r>
            <w:tab/>
          </w:r>
          <w:r>
            <w:fldChar w:fldCharType="begin"/>
          </w:r>
          <w:r>
            <w:instrText xml:space="preserve"> PAGEREF _Toc1789391666 \h </w:instrText>
          </w:r>
          <w:r>
            <w:fldChar w:fldCharType="separate"/>
          </w:r>
          <w:r>
            <w:t>61</w:t>
          </w:r>
          <w:r>
            <w:fldChar w:fldCharType="end"/>
          </w:r>
          <w:r>
            <w:fldChar w:fldCharType="end"/>
          </w:r>
        </w:p>
        <w:p>
          <w:pPr>
            <w:pStyle w:val="20"/>
            <w:tabs>
              <w:tab w:val="right" w:leader="dot" w:pos="8640"/>
            </w:tabs>
          </w:pPr>
          <w:r>
            <w:fldChar w:fldCharType="begin"/>
          </w:r>
          <w:r>
            <w:instrText xml:space="preserve"> HYPERLINK \l _Toc944737874 </w:instrText>
          </w:r>
          <w:r>
            <w:fldChar w:fldCharType="separate"/>
          </w:r>
          <w:r>
            <w:t>13. YS1000的自备份与恢复</w:t>
          </w:r>
          <w:r>
            <w:tab/>
          </w:r>
          <w:r>
            <w:fldChar w:fldCharType="begin"/>
          </w:r>
          <w:r>
            <w:instrText xml:space="preserve"> PAGEREF _Toc944737874 \h </w:instrText>
          </w:r>
          <w:r>
            <w:fldChar w:fldCharType="separate"/>
          </w:r>
          <w:r>
            <w:t>61</w:t>
          </w:r>
          <w:r>
            <w:fldChar w:fldCharType="end"/>
          </w:r>
          <w:r>
            <w:fldChar w:fldCharType="end"/>
          </w:r>
        </w:p>
        <w:p>
          <w:pPr>
            <w:pStyle w:val="20"/>
            <w:tabs>
              <w:tab w:val="right" w:leader="dot" w:pos="8640"/>
            </w:tabs>
          </w:pPr>
          <w:r>
            <w:fldChar w:fldCharType="begin"/>
          </w:r>
          <w:r>
            <w:instrText xml:space="preserve"> HYPERLINK \l _Toc1862846047 </w:instrText>
          </w:r>
          <w:r>
            <w:fldChar w:fldCharType="separate"/>
          </w:r>
          <w:r>
            <w:t>14. 产品限制</w:t>
          </w:r>
          <w:r>
            <w:tab/>
          </w:r>
          <w:r>
            <w:fldChar w:fldCharType="begin"/>
          </w:r>
          <w:r>
            <w:instrText xml:space="preserve"> PAGEREF _Toc1862846047 \h </w:instrText>
          </w:r>
          <w:r>
            <w:fldChar w:fldCharType="separate"/>
          </w:r>
          <w:r>
            <w:t>64</w:t>
          </w:r>
          <w:r>
            <w:fldChar w:fldCharType="end"/>
          </w:r>
          <w:r>
            <w:fldChar w:fldCharType="end"/>
          </w:r>
        </w:p>
        <w:p>
          <w:pPr>
            <w:pStyle w:val="20"/>
            <w:tabs>
              <w:tab w:val="right" w:leader="dot" w:pos="8640"/>
            </w:tabs>
          </w:pPr>
          <w:r>
            <w:fldChar w:fldCharType="begin"/>
          </w:r>
          <w:r>
            <w:instrText xml:space="preserve"> HYPERLINK \l _Toc689422316 </w:instrText>
          </w:r>
          <w:r>
            <w:fldChar w:fldCharType="separate"/>
          </w:r>
          <w:r>
            <w:t>15. 故障与诊断</w:t>
          </w:r>
          <w:r>
            <w:tab/>
          </w:r>
          <w:r>
            <w:fldChar w:fldCharType="begin"/>
          </w:r>
          <w:r>
            <w:instrText xml:space="preserve"> PAGEREF _Toc689422316 \h </w:instrText>
          </w:r>
          <w:r>
            <w:fldChar w:fldCharType="separate"/>
          </w:r>
          <w:r>
            <w:t>65</w:t>
          </w:r>
          <w:r>
            <w:fldChar w:fldCharType="end"/>
          </w:r>
          <w:r>
            <w:fldChar w:fldCharType="end"/>
          </w:r>
        </w:p>
        <w:p>
          <w:pPr>
            <w:pStyle w:val="14"/>
            <w:tabs>
              <w:tab w:val="right" w:leader="dot" w:pos="8640"/>
            </w:tabs>
          </w:pPr>
          <w:r>
            <w:fldChar w:fldCharType="begin"/>
          </w:r>
          <w:r>
            <w:instrText xml:space="preserve"> HYPERLINK \l _Toc1446589447 </w:instrText>
          </w:r>
          <w:r>
            <w:fldChar w:fldCharType="separate"/>
          </w:r>
          <w:r>
            <w:t>15.1 日志收集</w:t>
          </w:r>
          <w:r>
            <w:tab/>
          </w:r>
          <w:r>
            <w:fldChar w:fldCharType="begin"/>
          </w:r>
          <w:r>
            <w:instrText xml:space="preserve"> PAGEREF _Toc1446589447 \h </w:instrText>
          </w:r>
          <w:r>
            <w:fldChar w:fldCharType="separate"/>
          </w:r>
          <w:r>
            <w:t>65</w:t>
          </w:r>
          <w:r>
            <w:fldChar w:fldCharType="end"/>
          </w:r>
          <w:r>
            <w:fldChar w:fldCharType="end"/>
          </w:r>
        </w:p>
        <w:p>
          <w:pPr>
            <w:pStyle w:val="14"/>
            <w:tabs>
              <w:tab w:val="right" w:leader="dot" w:pos="8640"/>
            </w:tabs>
          </w:pPr>
          <w:r>
            <w:fldChar w:fldCharType="begin"/>
          </w:r>
          <w:r>
            <w:instrText xml:space="preserve"> HYPERLINK \l _Toc1166468042 </w:instrText>
          </w:r>
          <w:r>
            <w:fldChar w:fldCharType="separate"/>
          </w:r>
          <w:r>
            <w:t>15.2 常见问题</w:t>
          </w:r>
          <w:r>
            <w:tab/>
          </w:r>
          <w:r>
            <w:fldChar w:fldCharType="begin"/>
          </w:r>
          <w:r>
            <w:instrText xml:space="preserve"> PAGEREF _Toc1166468042 \h </w:instrText>
          </w:r>
          <w:r>
            <w:fldChar w:fldCharType="separate"/>
          </w:r>
          <w:r>
            <w:t>71</w:t>
          </w:r>
          <w:r>
            <w:fldChar w:fldCharType="end"/>
          </w:r>
          <w:r>
            <w:fldChar w:fldCharType="end"/>
          </w:r>
        </w:p>
        <w:p>
          <w:pPr>
            <w:pStyle w:val="3"/>
            <w:rPr>
              <w:rFonts w:asciiTheme="minorHAnsi" w:hAnsiTheme="minorHAnsi" w:eastAsiaTheme="minorHAnsi" w:cstheme="minorBidi"/>
              <w:sz w:val="24"/>
              <w:szCs w:val="24"/>
              <w:lang w:val="en-US" w:eastAsia="en-US" w:bidi="ar-SA"/>
            </w:rPr>
            <w:sectPr>
              <w:cols w:space="720" w:num="1"/>
            </w:sectPr>
          </w:pPr>
          <w:r>
            <w:fldChar w:fldCharType="end"/>
          </w:r>
        </w:p>
      </w:sdtContent>
    </w:sdt>
    <w:p>
      <w:pPr>
        <w:pStyle w:val="4"/>
        <w:outlineLvl w:val="0"/>
      </w:pPr>
      <w:bookmarkStart w:id="2" w:name="_Toc1109608331"/>
      <w:bookmarkStart w:id="3" w:name="Xfb103ece7888c78ee6e9ca9904387219908173b"/>
      <w:r>
        <w:t>1. 银数多云数据管家典型用户场景介绍</w:t>
      </w:r>
      <w:bookmarkEnd w:id="2"/>
    </w:p>
    <w:p>
      <w:pPr>
        <w:pStyle w:val="26"/>
      </w:pPr>
      <w:r>
        <w:t>银数多云数据管家（YS1000）是一款创新的云原生软件产品，为企业提供核心业务在多云架构下的备份恢复、应用迁移及容灾保护服务，它可以适用于多个云原生的业务场景中。</w:t>
      </w:r>
    </w:p>
    <w:p>
      <w:pPr>
        <w:pStyle w:val="5"/>
        <w:outlineLvl w:val="1"/>
      </w:pPr>
      <w:bookmarkStart w:id="4" w:name="_Toc439228569"/>
      <w:bookmarkStart w:id="5" w:name="X75b25d8d946c7d96f962030c1a8a879642c443e"/>
      <w:r>
        <w:t>1.1 本地Kubernetes集群应用和数据的日常备份与恢复</w:t>
      </w:r>
      <w:bookmarkEnd w:id="4"/>
    </w:p>
    <w:p>
      <w:pPr>
        <w:pStyle w:val="26"/>
      </w:pPr>
      <w:r>
        <w:t>通过银数多云数据管家，用户可以设置策略将容器应用和数据进行自动备份，当遇到事故时，可以对容器应用和数据进行一键恢复。</w:t>
      </w:r>
    </w:p>
    <w:p>
      <w:pPr>
        <w:pStyle w:val="3"/>
      </w:pPr>
      <w:r>
        <w:t>备份示意图：</w:t>
      </w:r>
    </w:p>
    <w:p>
      <w:pPr>
        <w:pStyle w:val="37"/>
      </w:pPr>
      <w:r>
        <w:drawing>
          <wp:inline distT="0" distB="0" distL="114300" distR="114300">
            <wp:extent cx="3386455" cy="2252345"/>
            <wp:effectExtent l="0" t="0" r="17145" b="8255"/>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5"/>
                    <a:stretch>
                      <a:fillRect/>
                    </a:stretch>
                  </pic:blipFill>
                  <pic:spPr>
                    <a:xfrm>
                      <a:off x="0" y="0"/>
                      <a:ext cx="3386455" cy="2252345"/>
                    </a:xfrm>
                    <a:prstGeom prst="rect">
                      <a:avLst/>
                    </a:prstGeom>
                    <a:noFill/>
                    <a:ln w="9525">
                      <a:noFill/>
                    </a:ln>
                  </pic:spPr>
                </pic:pic>
              </a:graphicData>
            </a:graphic>
          </wp:inline>
        </w:drawing>
      </w:r>
    </w:p>
    <w:p>
      <w:pPr>
        <w:pStyle w:val="3"/>
      </w:pPr>
      <w:r>
        <w:t>恢复示意图：</w:t>
      </w:r>
    </w:p>
    <w:p>
      <w:pPr>
        <w:pStyle w:val="3"/>
      </w:pPr>
      <w:r>
        <w:drawing>
          <wp:inline distT="0" distB="0" distL="114300" distR="114300">
            <wp:extent cx="3388360" cy="2295525"/>
            <wp:effectExtent l="0" t="0" r="15240" b="15875"/>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6"/>
                    <a:stretch>
                      <a:fillRect/>
                    </a:stretch>
                  </pic:blipFill>
                  <pic:spPr>
                    <a:xfrm>
                      <a:off x="0" y="0"/>
                      <a:ext cx="3388360" cy="2295525"/>
                    </a:xfrm>
                    <a:prstGeom prst="rect">
                      <a:avLst/>
                    </a:prstGeom>
                    <a:noFill/>
                    <a:ln w="9525">
                      <a:noFill/>
                    </a:ln>
                  </pic:spPr>
                </pic:pic>
              </a:graphicData>
            </a:graphic>
          </wp:inline>
        </w:drawing>
      </w:r>
    </w:p>
    <w:p>
      <w:pPr>
        <w:pStyle w:val="37"/>
      </w:pPr>
    </w:p>
    <w:bookmarkEnd w:id="5"/>
    <w:p>
      <w:pPr>
        <w:pStyle w:val="5"/>
        <w:outlineLvl w:val="1"/>
      </w:pPr>
      <w:bookmarkStart w:id="6" w:name="_Toc1213264444"/>
      <w:bookmarkStart w:id="7" w:name="X5059709a6519d8d0a296ae02e3320deb95234e3"/>
      <w:r>
        <w:t>1.2 在其它Kubernetes集群中恢复应用和数据</w:t>
      </w:r>
      <w:bookmarkEnd w:id="6"/>
    </w:p>
    <w:p>
      <w:pPr>
        <w:pStyle w:val="26"/>
      </w:pPr>
      <w:r>
        <w:t>用户测试环境中，常常希望能使用开发集群或生产集群中的应用和数据副本进行测试，通过银数多云数据管家，用户可以利用开发集群或生产集群中应用和数据的备份，在测试集群中恢复出同样的环境进行测试。</w:t>
      </w:r>
    </w:p>
    <w:p>
      <w:pPr>
        <w:pStyle w:val="3"/>
      </w:pPr>
      <w:r>
        <w:t>当生产集群遇到软硬件故障或站点故障时，通过银数多云数据管家，用户可以利用生产集群中应用和数据的备份，在灾备站点集群来恢复应用，以提高业务连续性。</w:t>
      </w:r>
    </w:p>
    <w:p>
      <w:pPr>
        <w:pStyle w:val="3"/>
      </w:pPr>
      <w:r>
        <w:t>跨集群恢复示意图：</w:t>
      </w:r>
    </w:p>
    <w:p>
      <w:pPr>
        <w:pStyle w:val="3"/>
      </w:pPr>
      <w:r>
        <w:drawing>
          <wp:inline distT="0" distB="0" distL="114300" distR="114300">
            <wp:extent cx="4026535" cy="1574800"/>
            <wp:effectExtent l="0" t="0" r="12065"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7"/>
                    <a:stretch>
                      <a:fillRect/>
                    </a:stretch>
                  </pic:blipFill>
                  <pic:spPr>
                    <a:xfrm>
                      <a:off x="0" y="0"/>
                      <a:ext cx="4026535" cy="1574800"/>
                    </a:xfrm>
                    <a:prstGeom prst="rect">
                      <a:avLst/>
                    </a:prstGeom>
                    <a:noFill/>
                    <a:ln w="9525">
                      <a:noFill/>
                    </a:ln>
                  </pic:spPr>
                </pic:pic>
              </a:graphicData>
            </a:graphic>
          </wp:inline>
        </w:drawing>
      </w:r>
    </w:p>
    <w:bookmarkEnd w:id="7"/>
    <w:p>
      <w:pPr>
        <w:pStyle w:val="5"/>
        <w:outlineLvl w:val="1"/>
      </w:pPr>
      <w:bookmarkStart w:id="8" w:name="_Toc978282043"/>
      <w:bookmarkStart w:id="9" w:name="Xa00d2b44b963ab36ba1050ed349bf38d8a277b6"/>
      <w:r>
        <w:t>1.3 应用的跨云迁移</w:t>
      </w:r>
      <w:bookmarkEnd w:id="8"/>
    </w:p>
    <w:p>
      <w:pPr>
        <w:pStyle w:val="26"/>
      </w:pPr>
      <w:r>
        <w:t>通过银数多云数据管家，用户可以一键将容器应用从一个Kubernetes集群迁移至另外一个完全异构的Kubernetes集群，如生产集群到灾备集群的切换，或不同厂商、架构的Kubernetes集群间的应用迁移等。</w:t>
      </w:r>
    </w:p>
    <w:p>
      <w:pPr>
        <w:pStyle w:val="3"/>
      </w:pPr>
      <w:r>
        <w:t>迁移示意图（一）</w:t>
      </w:r>
      <w:r>
        <w:drawing>
          <wp:inline distT="0" distB="0" distL="114300" distR="114300">
            <wp:extent cx="4611370" cy="1784350"/>
            <wp:effectExtent l="0" t="0" r="11430" b="1905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8"/>
                    <a:stretch>
                      <a:fillRect/>
                    </a:stretch>
                  </pic:blipFill>
                  <pic:spPr>
                    <a:xfrm>
                      <a:off x="0" y="0"/>
                      <a:ext cx="4611370" cy="1784350"/>
                    </a:xfrm>
                    <a:prstGeom prst="rect">
                      <a:avLst/>
                    </a:prstGeom>
                    <a:noFill/>
                    <a:ln w="9525">
                      <a:noFill/>
                    </a:ln>
                  </pic:spPr>
                </pic:pic>
              </a:graphicData>
            </a:graphic>
          </wp:inline>
        </w:drawing>
      </w:r>
    </w:p>
    <w:p>
      <w:pPr>
        <w:pStyle w:val="3"/>
      </w:pPr>
      <w:r>
        <w:t>迁移示意图（二）</w:t>
      </w:r>
    </w:p>
    <w:p>
      <w:pPr>
        <w:pStyle w:val="37"/>
      </w:pPr>
      <w:r>
        <w:drawing>
          <wp:inline distT="0" distB="0" distL="114300" distR="114300">
            <wp:extent cx="4597400" cy="1778635"/>
            <wp:effectExtent l="0" t="0" r="0" b="24765"/>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9"/>
                    <a:stretch>
                      <a:fillRect/>
                    </a:stretch>
                  </pic:blipFill>
                  <pic:spPr>
                    <a:xfrm>
                      <a:off x="0" y="0"/>
                      <a:ext cx="4597400" cy="1778635"/>
                    </a:xfrm>
                    <a:prstGeom prst="rect">
                      <a:avLst/>
                    </a:prstGeom>
                    <a:noFill/>
                    <a:ln w="9525">
                      <a:noFill/>
                    </a:ln>
                  </pic:spPr>
                </pic:pic>
              </a:graphicData>
            </a:graphic>
          </wp:inline>
        </w:drawing>
      </w:r>
    </w:p>
    <w:bookmarkEnd w:id="3"/>
    <w:bookmarkEnd w:id="9"/>
    <w:p>
      <w:pPr>
        <w:pStyle w:val="4"/>
        <w:outlineLvl w:val="0"/>
      </w:pPr>
      <w:bookmarkStart w:id="10" w:name="_Toc851495269"/>
      <w:bookmarkStart w:id="11" w:name="Xfe4603c485962795bbdad46cdd1ae2efc3d4bc2"/>
      <w:r>
        <w:t>2. 运行环境与兼容性</w:t>
      </w:r>
      <w:bookmarkEnd w:id="10"/>
    </w:p>
    <w:p>
      <w:pPr>
        <w:pStyle w:val="26"/>
      </w:pPr>
      <w:r>
        <w:t>推荐使用Chrome 71以上版本访问银数多云数据管家控制台。</w:t>
      </w:r>
    </w:p>
    <w:p>
      <w:pPr>
        <w:pStyle w:val="3"/>
      </w:pPr>
      <w:r>
        <w:t>目前YS1000 版支持管理的Kubernetes版本、对象存储以及主存储如下表所示：</w:t>
      </w:r>
    </w:p>
    <w:tbl>
      <w:tblPr>
        <w:tblStyle w:val="31"/>
        <w:tblW w:w="0" w:type="auto"/>
        <w:tblInd w:w="0" w:type="dxa"/>
        <w:tblLayout w:type="autofit"/>
        <w:tblCellMar>
          <w:top w:w="0" w:type="dxa"/>
          <w:left w:w="108" w:type="dxa"/>
          <w:bottom w:w="0" w:type="dxa"/>
          <w:right w:w="108" w:type="dxa"/>
        </w:tblCellMar>
      </w:tblPr>
      <w:tblGrid>
        <w:gridCol w:w="1914"/>
        <w:gridCol w:w="3239"/>
        <w:gridCol w:w="2129"/>
        <w:gridCol w:w="1574"/>
      </w:tblGrid>
      <w:tr>
        <w:trPr>
          <w:tblHeader/>
        </w:trPr>
        <w:tc>
          <w:p>
            <w:pPr>
              <w:pStyle w:val="27"/>
              <w:jc w:val="left"/>
            </w:pPr>
            <w:r>
              <w:t>Kubernetes发行版</w:t>
            </w:r>
          </w:p>
        </w:tc>
        <w:tc>
          <w:p>
            <w:pPr>
              <w:pStyle w:val="27"/>
              <w:jc w:val="left"/>
            </w:pPr>
            <w:r>
              <w:t>S3对象存储</w:t>
            </w:r>
          </w:p>
        </w:tc>
        <w:tc>
          <w:p>
            <w:pPr>
              <w:pStyle w:val="27"/>
              <w:jc w:val="left"/>
            </w:pPr>
            <w:r>
              <w:t>云原生存储</w:t>
            </w:r>
          </w:p>
        </w:tc>
        <w:tc>
          <w:p>
            <w:pPr>
              <w:pStyle w:val="27"/>
              <w:jc w:val="left"/>
            </w:pPr>
            <w:r>
              <w:t>Snapshot CRD</w:t>
            </w:r>
          </w:p>
        </w:tc>
      </w:tr>
      <w:tr>
        <w:tc>
          <w:p>
            <w:pPr>
              <w:pStyle w:val="27"/>
              <w:jc w:val="left"/>
            </w:pPr>
            <w:r>
              <w:t>k8s社区版1.17-1.23</w:t>
            </w:r>
          </w:p>
        </w:tc>
        <w:tc>
          <w:p>
            <w:pPr>
              <w:pStyle w:val="27"/>
              <w:jc w:val="left"/>
            </w:pPr>
            <w:r>
              <w:t>S3兼容的对象存储（minio，qingstor, obs, cos）</w:t>
            </w:r>
          </w:p>
        </w:tc>
        <w:tc>
          <w:p>
            <w:pPr>
              <w:pStyle w:val="27"/>
              <w:jc w:val="left"/>
              <w:rPr>
                <w:rFonts w:hint="default" w:eastAsiaTheme="minorHAnsi"/>
                <w:lang w:val="en-US" w:eastAsia="zh-Hans"/>
              </w:rPr>
            </w:pPr>
            <w:r>
              <w:t>NFS</w:t>
            </w:r>
            <w:r>
              <w:t>，</w:t>
            </w:r>
            <w:r>
              <w:rPr>
                <w:rFonts w:hint="eastAsia"/>
                <w:lang w:val="en-US" w:eastAsia="zh-Hans"/>
              </w:rPr>
              <w:t>支持CSI接口的商业存储</w:t>
            </w:r>
          </w:p>
        </w:tc>
        <w:tc>
          <w:p>
            <w:pPr>
              <w:pStyle w:val="27"/>
              <w:jc w:val="left"/>
            </w:pPr>
            <w:r>
              <w:t>v1beta1/v1</w:t>
            </w:r>
          </w:p>
        </w:tc>
      </w:tr>
      <w:tr>
        <w:tc>
          <w:p>
            <w:pPr>
              <w:pStyle w:val="27"/>
              <w:jc w:val="left"/>
            </w:pPr>
          </w:p>
        </w:tc>
        <w:tc>
          <w:p>
            <w:pPr>
              <w:pStyle w:val="27"/>
              <w:jc w:val="left"/>
            </w:pPr>
          </w:p>
        </w:tc>
        <w:tc>
          <w:p>
            <w:pPr>
              <w:pStyle w:val="27"/>
              <w:jc w:val="left"/>
            </w:pPr>
            <w:r>
              <w:t xml:space="preserve">Rook Ceph </w:t>
            </w:r>
          </w:p>
          <w:p>
            <w:pPr>
              <w:pStyle w:val="27"/>
              <w:jc w:val="left"/>
            </w:pPr>
            <w:r>
              <w:t>1.4-1.8</w:t>
            </w:r>
          </w:p>
        </w:tc>
        <w:tc>
          <w:p>
            <w:pPr>
              <w:pStyle w:val="27"/>
              <w:jc w:val="left"/>
            </w:pPr>
            <w:r>
              <w:t>v1</w:t>
            </w:r>
          </w:p>
        </w:tc>
      </w:tr>
      <w:bookmarkEnd w:id="11"/>
    </w:tbl>
    <w:p>
      <w:pPr>
        <w:pStyle w:val="4"/>
        <w:outlineLvl w:val="0"/>
      </w:pPr>
      <w:bookmarkStart w:id="12" w:name="_Toc249962475"/>
      <w:bookmarkStart w:id="13" w:name="X4d68134f6a3943ad33eb014b3bf124e937afc83"/>
      <w:r>
        <w:t>3. 软件配置与授权</w:t>
      </w:r>
      <w:bookmarkEnd w:id="12"/>
    </w:p>
    <w:tbl>
      <w:tblPr>
        <w:tblStyle w:val="31"/>
        <w:tblW w:w="0" w:type="auto"/>
        <w:tblInd w:w="0" w:type="dxa"/>
        <w:tblLayout w:type="autofit"/>
        <w:tblCellMar>
          <w:top w:w="0" w:type="dxa"/>
          <w:left w:w="108" w:type="dxa"/>
          <w:bottom w:w="0" w:type="dxa"/>
          <w:right w:w="108" w:type="dxa"/>
        </w:tblCellMar>
      </w:tblPr>
      <w:tblGrid>
        <w:gridCol w:w="1656"/>
        <w:gridCol w:w="936"/>
        <w:gridCol w:w="1777"/>
        <w:gridCol w:w="1777"/>
        <w:gridCol w:w="1777"/>
      </w:tblGrid>
      <w:tr>
        <w:trPr>
          <w:tblHeader/>
        </w:trPr>
        <w:tc>
          <w:p>
            <w:pPr>
              <w:pStyle w:val="27"/>
              <w:jc w:val="left"/>
            </w:pPr>
          </w:p>
        </w:tc>
        <w:tc>
          <w:p>
            <w:pPr>
              <w:pStyle w:val="27"/>
              <w:jc w:val="left"/>
            </w:pPr>
            <w:r>
              <w:t>基础版</w:t>
            </w:r>
          </w:p>
        </w:tc>
        <w:tc>
          <w:p>
            <w:pPr>
              <w:pStyle w:val="27"/>
              <w:jc w:val="left"/>
            </w:pPr>
            <w:r>
              <w:t>企业版</w:t>
            </w:r>
          </w:p>
        </w:tc>
        <w:tc>
          <w:p>
            <w:pPr>
              <w:pStyle w:val="27"/>
              <w:jc w:val="left"/>
            </w:pPr>
            <w:r>
              <w:t>迁移版</w:t>
            </w:r>
          </w:p>
        </w:tc>
        <w:tc>
          <w:p>
            <w:pPr>
              <w:pStyle w:val="27"/>
              <w:jc w:val="left"/>
            </w:pPr>
            <w:r>
              <w:t>容灾版</w:t>
            </w:r>
          </w:p>
        </w:tc>
      </w:tr>
      <w:tr>
        <w:tc>
          <w:p>
            <w:pPr>
              <w:pStyle w:val="27"/>
              <w:jc w:val="left"/>
            </w:pPr>
            <w:r>
              <w:t>集群节点数量</w:t>
            </w:r>
          </w:p>
        </w:tc>
        <w:tc>
          <w:p>
            <w:pPr>
              <w:pStyle w:val="27"/>
              <w:jc w:val="left"/>
            </w:pPr>
            <w:r>
              <w:t>9</w:t>
            </w:r>
          </w:p>
        </w:tc>
        <w:tc>
          <w:p>
            <w:pPr>
              <w:pStyle w:val="27"/>
              <w:jc w:val="left"/>
            </w:pPr>
            <w:r>
              <w:t>10</w:t>
            </w:r>
            <w:r>
              <w:rPr>
                <w:rFonts w:hint="default"/>
              </w:rPr>
              <w:t>-1</w:t>
            </w:r>
            <w:r>
              <w:t>000</w:t>
            </w:r>
          </w:p>
        </w:tc>
        <w:tc>
          <w:p>
            <w:pPr>
              <w:pStyle w:val="27"/>
              <w:jc w:val="left"/>
            </w:pPr>
            <w:r>
              <w:t>10</w:t>
            </w:r>
            <w:r>
              <w:rPr>
                <w:rFonts w:hint="default"/>
              </w:rPr>
              <w:t>-1</w:t>
            </w:r>
            <w:r>
              <w:t>000</w:t>
            </w:r>
          </w:p>
        </w:tc>
        <w:tc>
          <w:p>
            <w:pPr>
              <w:pStyle w:val="27"/>
              <w:jc w:val="left"/>
            </w:pPr>
            <w:r>
              <w:t>10</w:t>
            </w:r>
            <w:r>
              <w:rPr>
                <w:rFonts w:hint="default"/>
              </w:rPr>
              <w:t>-1</w:t>
            </w:r>
            <w:r>
              <w:t>000</w:t>
            </w:r>
          </w:p>
        </w:tc>
      </w:tr>
      <w:tr>
        <w:tc>
          <w:p>
            <w:pPr>
              <w:pStyle w:val="27"/>
              <w:jc w:val="left"/>
            </w:pPr>
            <w:r>
              <w:t>备份与恢复</w:t>
            </w:r>
          </w:p>
        </w:tc>
        <w:tc>
          <w:p>
            <w:pPr>
              <w:pStyle w:val="27"/>
              <w:jc w:val="left"/>
            </w:pPr>
            <w:r>
              <w:t>支持</w:t>
            </w:r>
          </w:p>
        </w:tc>
        <w:tc>
          <w:p>
            <w:pPr>
              <w:pStyle w:val="27"/>
              <w:jc w:val="left"/>
            </w:pPr>
            <w:r>
              <w:t>支持</w:t>
            </w:r>
          </w:p>
        </w:tc>
        <w:tc>
          <w:p>
            <w:pPr>
              <w:pStyle w:val="27"/>
              <w:jc w:val="left"/>
            </w:pPr>
            <w:r>
              <w:t>不支持</w:t>
            </w:r>
          </w:p>
        </w:tc>
        <w:tc>
          <w:p>
            <w:pPr>
              <w:pStyle w:val="27"/>
              <w:jc w:val="left"/>
            </w:pPr>
            <w:r>
              <w:t>支持</w:t>
            </w:r>
          </w:p>
        </w:tc>
      </w:tr>
      <w:tr>
        <w:tc>
          <w:p>
            <w:pPr>
              <w:pStyle w:val="27"/>
              <w:jc w:val="left"/>
            </w:pPr>
            <w:r>
              <w:t>迁移</w:t>
            </w:r>
          </w:p>
        </w:tc>
        <w:tc>
          <w:p>
            <w:pPr>
              <w:pStyle w:val="27"/>
              <w:jc w:val="left"/>
            </w:pPr>
            <w:r>
              <w:t>支持</w:t>
            </w:r>
          </w:p>
        </w:tc>
        <w:tc>
          <w:p>
            <w:pPr>
              <w:pStyle w:val="27"/>
              <w:jc w:val="left"/>
            </w:pPr>
            <w:r>
              <w:t>支持</w:t>
            </w:r>
          </w:p>
        </w:tc>
        <w:tc>
          <w:p>
            <w:pPr>
              <w:pStyle w:val="27"/>
              <w:jc w:val="left"/>
            </w:pPr>
            <w:r>
              <w:t>支持</w:t>
            </w:r>
          </w:p>
        </w:tc>
        <w:tc>
          <w:p>
            <w:pPr>
              <w:pStyle w:val="27"/>
              <w:jc w:val="left"/>
            </w:pPr>
            <w:r>
              <w:t>支持</w:t>
            </w:r>
          </w:p>
        </w:tc>
      </w:tr>
      <w:tr>
        <w:tc>
          <w:p>
            <w:pPr>
              <w:pStyle w:val="27"/>
              <w:jc w:val="left"/>
            </w:pPr>
            <w:r>
              <w:t>容灾</w:t>
            </w:r>
          </w:p>
        </w:tc>
        <w:tc>
          <w:p>
            <w:pPr>
              <w:pStyle w:val="27"/>
              <w:jc w:val="left"/>
            </w:pPr>
            <w:r>
              <w:t>不支持</w:t>
            </w:r>
          </w:p>
        </w:tc>
        <w:tc>
          <w:p>
            <w:pPr>
              <w:pStyle w:val="27"/>
              <w:jc w:val="left"/>
            </w:pPr>
            <w:r>
              <w:t>不支持</w:t>
            </w:r>
          </w:p>
        </w:tc>
        <w:tc>
          <w:p>
            <w:pPr>
              <w:pStyle w:val="27"/>
              <w:jc w:val="left"/>
            </w:pPr>
            <w:r>
              <w:t>不支持</w:t>
            </w:r>
          </w:p>
        </w:tc>
        <w:tc>
          <w:p>
            <w:pPr>
              <w:pStyle w:val="27"/>
              <w:jc w:val="left"/>
            </w:pPr>
            <w:r>
              <w:t>支持</w:t>
            </w:r>
          </w:p>
        </w:tc>
      </w:tr>
      <w:tr>
        <w:tc>
          <w:p>
            <w:pPr>
              <w:pStyle w:val="27"/>
              <w:jc w:val="left"/>
            </w:pPr>
            <w:r>
              <w:t>售后支持</w:t>
            </w:r>
          </w:p>
        </w:tc>
        <w:tc>
          <w:p>
            <w:pPr>
              <w:pStyle w:val="27"/>
              <w:jc w:val="left"/>
            </w:pPr>
            <w:r>
              <w:t>无</w:t>
            </w:r>
          </w:p>
        </w:tc>
        <w:tc>
          <w:p>
            <w:pPr>
              <w:pStyle w:val="27"/>
              <w:jc w:val="left"/>
            </w:pPr>
            <w:r>
              <w:t>24*7远程支持</w:t>
            </w:r>
          </w:p>
        </w:tc>
        <w:tc>
          <w:p>
            <w:pPr>
              <w:pStyle w:val="27"/>
              <w:jc w:val="left"/>
            </w:pPr>
            <w:r>
              <w:t>24*7远程支持</w:t>
            </w:r>
          </w:p>
        </w:tc>
        <w:tc>
          <w:p>
            <w:pPr>
              <w:pStyle w:val="27"/>
              <w:jc w:val="left"/>
            </w:pPr>
            <w:r>
              <w:t>24*7远程支持</w:t>
            </w:r>
          </w:p>
        </w:tc>
      </w:tr>
      <w:tr>
        <w:tc>
          <w:p>
            <w:pPr>
              <w:pStyle w:val="27"/>
              <w:jc w:val="left"/>
            </w:pPr>
            <w:r>
              <w:t>是否需要授权</w:t>
            </w:r>
          </w:p>
        </w:tc>
        <w:tc>
          <w:p>
            <w:pPr>
              <w:pStyle w:val="27"/>
              <w:jc w:val="left"/>
            </w:pPr>
            <w:r>
              <w:t>否</w:t>
            </w:r>
          </w:p>
        </w:tc>
        <w:tc>
          <w:p>
            <w:pPr>
              <w:pStyle w:val="27"/>
              <w:jc w:val="left"/>
            </w:pPr>
            <w:r>
              <w:t>是</w:t>
            </w:r>
          </w:p>
        </w:tc>
        <w:tc>
          <w:p>
            <w:pPr>
              <w:pStyle w:val="27"/>
              <w:jc w:val="left"/>
            </w:pPr>
            <w:r>
              <w:t>是</w:t>
            </w:r>
          </w:p>
        </w:tc>
        <w:tc>
          <w:p>
            <w:pPr>
              <w:pStyle w:val="27"/>
              <w:jc w:val="left"/>
            </w:pPr>
            <w:r>
              <w:t>是</w:t>
            </w:r>
          </w:p>
        </w:tc>
      </w:tr>
      <w:bookmarkEnd w:id="13"/>
    </w:tbl>
    <w:p>
      <w:pPr>
        <w:pStyle w:val="4"/>
        <w:outlineLvl w:val="0"/>
      </w:pPr>
      <w:bookmarkStart w:id="14" w:name="_Toc641303793"/>
      <w:bookmarkStart w:id="15" w:name="X1023ad2429987c91683e798c4e3a7c450fc39bf"/>
      <w:r>
        <w:t>4. 配置集群与备份仓库</w:t>
      </w:r>
      <w:bookmarkEnd w:id="14"/>
    </w:p>
    <w:p>
      <w:pPr>
        <w:pStyle w:val="5"/>
      </w:pPr>
      <w:bookmarkStart w:id="16" w:name="_Toc172424658"/>
      <w:bookmarkStart w:id="17" w:name="X77b48d70893a2cdfa3babee7aba899fa045cdd5"/>
      <w:r>
        <w:t>4.1 配置待保护Kubernetes集群</w:t>
      </w:r>
      <w:bookmarkEnd w:id="16"/>
    </w:p>
    <w:p>
      <w:pPr>
        <w:pStyle w:val="26"/>
      </w:pPr>
      <w:r>
        <w:t>第一步，从左侧菜单栏中选择“集群信息”进入集群配置页面：</w:t>
      </w:r>
    </w:p>
    <w:p>
      <w:pPr>
        <w:pStyle w:val="37"/>
      </w:pPr>
      <w:r>
        <w:drawing>
          <wp:inline distT="0" distB="0" distL="114300" distR="114300">
            <wp:extent cx="5334000" cy="269176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10"/>
                    <a:stretch>
                      <a:fillRect/>
                    </a:stretch>
                  </pic:blipFill>
                  <pic:spPr>
                    <a:xfrm>
                      <a:off x="0" y="0"/>
                      <a:ext cx="5334000" cy="2692288"/>
                    </a:xfrm>
                    <a:prstGeom prst="rect">
                      <a:avLst/>
                    </a:prstGeom>
                    <a:noFill/>
                    <a:ln w="9525">
                      <a:noFill/>
                    </a:ln>
                  </pic:spPr>
                </pic:pic>
              </a:graphicData>
            </a:graphic>
          </wp:inline>
        </w:drawing>
      </w:r>
    </w:p>
    <w:p>
      <w:pPr>
        <w:pStyle w:val="35"/>
      </w:pPr>
    </w:p>
    <w:p>
      <w:pPr>
        <w:pStyle w:val="3"/>
      </w:pPr>
      <w:r>
        <w:t>第二步，点击“添加集群”按钮进入集群添加页面：</w:t>
      </w:r>
    </w:p>
    <w:p>
      <w:pPr>
        <w:pStyle w:val="37"/>
      </w:pPr>
      <w:r>
        <w:drawing>
          <wp:inline distT="0" distB="0" distL="114300" distR="114300">
            <wp:extent cx="5334000" cy="682752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11"/>
                    <a:stretch>
                      <a:fillRect/>
                    </a:stretch>
                  </pic:blipFill>
                  <pic:spPr>
                    <a:xfrm>
                      <a:off x="0" y="0"/>
                      <a:ext cx="5334000" cy="6827520"/>
                    </a:xfrm>
                    <a:prstGeom prst="rect">
                      <a:avLst/>
                    </a:prstGeom>
                    <a:noFill/>
                    <a:ln w="9525">
                      <a:noFill/>
                    </a:ln>
                  </pic:spPr>
                </pic:pic>
              </a:graphicData>
            </a:graphic>
          </wp:inline>
        </w:drawing>
      </w:r>
    </w:p>
    <w:p>
      <w:pPr>
        <w:pStyle w:val="35"/>
      </w:pPr>
    </w:p>
    <w:p>
      <w:pPr>
        <w:pStyle w:val="3"/>
      </w:pPr>
      <w:r>
        <w:t>“集群名称”请输入待保护Kubernetes集群名称。</w:t>
      </w:r>
    </w:p>
    <w:p>
      <w:pPr>
        <w:pStyle w:val="3"/>
      </w:pPr>
      <w:r>
        <w:t>从YS1000 v2.8.0版本开始，添加“发行版支持”选项，默认选择社区版k8s；并且添加集群不再使用url+token的方式，改为使用kubeconfig连接。</w:t>
      </w:r>
    </w:p>
    <w:p>
      <w:pPr>
        <w:pStyle w:val="3"/>
      </w:pPr>
      <w:r>
        <w:t>从YS1000 v2.10.0版本开始，YS1000部署所在宿主集群不显示于集群列表（仅用于自备份），如需使用该集群需要在集群页面添加。</w:t>
      </w:r>
    </w:p>
    <w:p>
      <w:pPr>
        <w:pStyle w:val="3"/>
      </w:pPr>
      <w:r>
        <w:t>可以在在“集群导入”中上传集群的kubeconfig文件，或直接粘贴kubeconfig内容（注意server地址替换成可访问的外网ip），例如：</w:t>
      </w:r>
    </w:p>
    <w:p>
      <w:pPr>
        <w:pStyle w:val="39"/>
      </w:pPr>
      <w:r>
        <w:rPr>
          <w:rStyle w:val="38"/>
        </w:rPr>
        <w:t xml:space="preserve">cat ~/.kube/config </w:t>
      </w:r>
      <w:r>
        <w:br w:type="textWrapping"/>
      </w:r>
      <w:r>
        <w:rPr>
          <w:rStyle w:val="38"/>
        </w:rPr>
        <w:t>apiVersion: v1</w:t>
      </w:r>
      <w:r>
        <w:br w:type="textWrapping"/>
      </w:r>
      <w:r>
        <w:rPr>
          <w:rStyle w:val="38"/>
        </w:rPr>
        <w:t>clusters:</w:t>
      </w:r>
      <w:r>
        <w:br w:type="textWrapping"/>
      </w:r>
      <w:r>
        <w:rPr>
          <w:rStyle w:val="38"/>
        </w:rPr>
        <w:t>- cluster:</w:t>
      </w:r>
      <w:r>
        <w:br w:type="textWrapping"/>
      </w:r>
      <w:r>
        <w:rPr>
          <w:rStyle w:val="38"/>
        </w:rPr>
        <w:t xml:space="preserve">    certificate-authority-data: LS0tLS1CRUdJTiBDRVJUSUZJQ0FURS0tLS0tCk1JSUM2VENDQWRHZ0F3SUJBZ0lCQURBTkJna3Foa2lHOXcwQkFRc0ZBREFWTVJNd0VRWURWUVFERXdwcmRX</w:t>
      </w:r>
      <w:r>
        <w:br w:type="textWrapping"/>
      </w:r>
      <w:r>
        <w:rPr>
          <w:rStyle w:val="38"/>
        </w:rPr>
        <w:t xml:space="preserve">    server: https://111.222.333.444:6443</w:t>
      </w:r>
      <w:r>
        <w:br w:type="textWrapping"/>
      </w:r>
      <w:r>
        <w:rPr>
          <w:rStyle w:val="38"/>
        </w:rPr>
        <w:t xml:space="preserve">  name: kubernetes</w:t>
      </w:r>
      <w:r>
        <w:br w:type="textWrapping"/>
      </w:r>
      <w:r>
        <w:rPr>
          <w:rStyle w:val="38"/>
        </w:rPr>
        <w:t>contexts:</w:t>
      </w:r>
      <w:r>
        <w:br w:type="textWrapping"/>
      </w:r>
      <w:r>
        <w:rPr>
          <w:rStyle w:val="38"/>
        </w:rPr>
        <w:t>- context:</w:t>
      </w:r>
      <w:r>
        <w:br w:type="textWrapping"/>
      </w:r>
      <w:r>
        <w:rPr>
          <w:rStyle w:val="38"/>
        </w:rPr>
        <w:t xml:space="preserve">    cluster: kubernetes</w:t>
      </w:r>
      <w:r>
        <w:br w:type="textWrapping"/>
      </w:r>
      <w:r>
        <w:rPr>
          <w:rStyle w:val="38"/>
        </w:rPr>
        <w:t xml:space="preserve">    user: kubernetes-admin</w:t>
      </w:r>
      <w:r>
        <w:br w:type="textWrapping"/>
      </w:r>
      <w:r>
        <w:rPr>
          <w:rStyle w:val="38"/>
        </w:rPr>
        <w:t xml:space="preserve">  name: kubernetes-admin@kubernetes</w:t>
      </w:r>
      <w:r>
        <w:br w:type="textWrapping"/>
      </w:r>
      <w:r>
        <w:rPr>
          <w:rStyle w:val="38"/>
        </w:rPr>
        <w:t>current-context: kubernetes-admin@kubernetes</w:t>
      </w:r>
      <w:r>
        <w:br w:type="textWrapping"/>
      </w:r>
      <w:r>
        <w:rPr>
          <w:rStyle w:val="38"/>
        </w:rPr>
        <w:t>kind: Config</w:t>
      </w:r>
      <w:r>
        <w:br w:type="textWrapping"/>
      </w:r>
      <w:r>
        <w:rPr>
          <w:rStyle w:val="38"/>
        </w:rPr>
        <w:t>preferences: {}</w:t>
      </w:r>
      <w:r>
        <w:br w:type="textWrapping"/>
      </w:r>
      <w:r>
        <w:rPr>
          <w:rStyle w:val="38"/>
        </w:rPr>
        <w:t>users:</w:t>
      </w:r>
      <w:r>
        <w:br w:type="textWrapping"/>
      </w:r>
      <w:r>
        <w:rPr>
          <w:rStyle w:val="38"/>
        </w:rPr>
        <w:t>- name: kubernetes-admin</w:t>
      </w:r>
      <w:r>
        <w:br w:type="textWrapping"/>
      </w:r>
      <w:r>
        <w:rPr>
          <w:rStyle w:val="38"/>
        </w:rPr>
        <w:t xml:space="preserve">  user:</w:t>
      </w:r>
      <w:r>
        <w:br w:type="textWrapping"/>
      </w:r>
      <w:r>
        <w:rPr>
          <w:rStyle w:val="38"/>
        </w:rPr>
        <w:t xml:space="preserve">    client-certificate-data: LS0tLS1CRUdJTiBDRVJUSUZJQ0FURS0tLS0tCk1JSURGVENDQWYyZ0F3SUJBZ0lJZkozbGVpNU45VDB3RFFZSktvWklodmNOQVFFTEJRQXdGVEVUTUJFR0ExVUUK</w:t>
      </w:r>
      <w:r>
        <w:br w:type="textWrapping"/>
      </w:r>
      <w:r>
        <w:rPr>
          <w:rStyle w:val="38"/>
        </w:rPr>
        <w:t xml:space="preserve">    client-key-data: LS0tLS1CRUdJTiBSU0EgUFJJVkFURSBLRVktLS0tLQpNSUlFcFFJQkFBS0NBUUVBc1pOaVloa2hLbTJiVjFEZnhZMUlXc21FTStYNncvem5zMEIwWkNX</w:t>
      </w:r>
    </w:p>
    <w:p>
      <w:pPr>
        <w:pStyle w:val="26"/>
      </w:pPr>
      <w:r>
        <w:t>第三步，点击“保存”按钮，YS1000会自动对待保护Kubernetes集群进行连接测试，如果连接成功并成功初始化，在状态栏会显示“连接成功”。</w:t>
      </w:r>
    </w:p>
    <w:p>
      <w:pPr>
        <w:pStyle w:val="3"/>
      </w:pPr>
      <w:r>
        <w:t>可选参数：</w:t>
      </w:r>
      <w:r>
        <w:br w:type="textWrapping"/>
      </w:r>
      <w:r>
        <w:t>1.“替换镜像源”：</w:t>
      </w:r>
      <w:r>
        <w:br w:type="textWrapping"/>
      </w:r>
      <w:r>
        <w:t xml:space="preserve"> 如果需要修改集群的镜像源，请勾选“替换镜像源”，并填入需要替换的url（但是路径和tag需要与原image保持一致），如果原image试docker默认缩写地址，则不做替换。</w:t>
      </w:r>
    </w:p>
    <w:p>
      <w:pPr>
        <w:pStyle w:val="3"/>
      </w:pPr>
      <w:r>
        <w:t>2.“网速限制”：</w:t>
      </w:r>
      <w:r>
        <w:br w:type="textWrapping"/>
      </w:r>
      <w:r>
        <w:t xml:space="preserve"> 如果需要添加集群的网络限速，请勾选“网速限制”，并填入限速速度和限速时段（当前版本仅支持每天一个时间段的限速）。</w:t>
      </w:r>
    </w:p>
    <w:p>
      <w:pPr>
        <w:pStyle w:val="3"/>
      </w:pPr>
      <w:r>
        <w:t>3.“数据导入导出节点选择”：</w:t>
      </w:r>
      <w:r>
        <w:br w:type="textWrapping"/>
      </w:r>
      <w:r>
        <w:t xml:space="preserve"> 如果需要指定快照导出的工作节点，请勾选“数据导入导出节点选择”，并添加亲和性规则。</w:t>
      </w:r>
    </w:p>
    <w:p>
      <w:pPr>
        <w:pStyle w:val="3"/>
      </w:pPr>
      <w:r>
        <w:t>4.“资源标签”：</w:t>
      </w:r>
      <w:r>
        <w:br w:type="textWrapping"/>
      </w:r>
      <w:r>
        <w:t xml:space="preserve"> 如果需要对集群添加标签，请勾选“资源标签”，并添加标签键值对。</w:t>
      </w:r>
    </w:p>
    <w:bookmarkEnd w:id="17"/>
    <w:p>
      <w:pPr>
        <w:pStyle w:val="5"/>
      </w:pPr>
      <w:bookmarkStart w:id="18" w:name="_Toc985787203"/>
      <w:bookmarkStart w:id="19" w:name="Xc5dbc4a1ecc04a7f3bbea6d33f27306011da146"/>
      <w:r>
        <w:t>4.2 配置集群etcd备份</w:t>
      </w:r>
      <w:bookmarkEnd w:id="18"/>
    </w:p>
    <w:p>
      <w:pPr>
        <w:pStyle w:val="26"/>
      </w:pPr>
      <w:r>
        <w:t>从YS1000 v3.1版本开始，支持备份集群etcd快照数据。</w:t>
      </w:r>
    </w:p>
    <w:p>
      <w:pPr>
        <w:pStyle w:val="3"/>
      </w:pPr>
      <w:r>
        <w:t>在配置集群etcd备份之前，请确认以下前提：</w:t>
      </w:r>
    </w:p>
    <w:p>
      <w:pPr>
        <w:numPr>
          <w:ilvl w:val="0"/>
          <w:numId w:val="1"/>
        </w:numPr>
      </w:pPr>
      <w:r>
        <w:t>持有集群的etcd所在节点的私钥，通过该私钥可以直接ssh连接到etcd所在节点</w:t>
      </w:r>
    </w:p>
    <w:p>
      <w:pPr>
        <w:numPr>
          <w:ilvl w:val="0"/>
          <w:numId w:val="1"/>
        </w:numPr>
      </w:pPr>
      <w:r>
        <w:t>集群的etcd所在节点已安装etcdctl命令</w:t>
      </w:r>
    </w:p>
    <w:p>
      <w:pPr>
        <w:numPr>
          <w:ilvl w:val="0"/>
          <w:numId w:val="1"/>
        </w:numPr>
      </w:pPr>
      <w:r>
        <w:t>在YS1000中已配置勾选YS1000元数据的备份/恢复的备份仓库</w:t>
      </w:r>
    </w:p>
    <w:p>
      <w:pPr>
        <w:numPr>
          <w:ilvl w:val="0"/>
          <w:numId w:val="1"/>
        </w:numPr>
      </w:pPr>
      <w:r>
        <w:t>需要备份的集群的存储空间可以容纳etcd数据快照（3.1版本仅支持配置存储类，3.2版本增加nfs存储支持）</w:t>
      </w:r>
    </w:p>
    <w:p>
      <w:pPr>
        <w:pStyle w:val="26"/>
      </w:pPr>
      <w:r>
        <w:t>第一步，在“集群信息”页面，点击需要做etcd备份的集群操作列表，选择“配置集群备份”</w:t>
      </w:r>
    </w:p>
    <w:p>
      <w:pPr>
        <w:pStyle w:val="37"/>
      </w:pPr>
      <w:r>
        <w:drawing>
          <wp:inline distT="0" distB="0" distL="114300" distR="114300">
            <wp:extent cx="5334000" cy="250634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12"/>
                    <a:stretch>
                      <a:fillRect/>
                    </a:stretch>
                  </pic:blipFill>
                  <pic:spPr>
                    <a:xfrm>
                      <a:off x="0" y="0"/>
                      <a:ext cx="5334000" cy="2506712"/>
                    </a:xfrm>
                    <a:prstGeom prst="rect">
                      <a:avLst/>
                    </a:prstGeom>
                    <a:noFill/>
                    <a:ln w="9525">
                      <a:noFill/>
                    </a:ln>
                  </pic:spPr>
                </pic:pic>
              </a:graphicData>
            </a:graphic>
          </wp:inline>
        </w:drawing>
      </w:r>
    </w:p>
    <w:p>
      <w:pPr>
        <w:pStyle w:val="35"/>
      </w:pPr>
    </w:p>
    <w:p>
      <w:pPr>
        <w:pStyle w:val="3"/>
      </w:pPr>
      <w:r>
        <w:t>第二步，在配置页面，勾选“启用ETCD备份”，，如果需要同时备份集群证书，勾选“启用集群证书备份”，并填写证书的正确路径。</w:t>
      </w:r>
    </w:p>
    <w:p>
      <w:pPr>
        <w:pStyle w:val="3"/>
      </w:pPr>
      <w:r>
        <w:t>选择“配置存储类”或“配置NFS存储”，输入etcd所在节点的IP和私钥</w:t>
      </w:r>
    </w:p>
    <w:p>
      <w:pPr>
        <w:pStyle w:val="37"/>
      </w:pPr>
      <w:r>
        <w:drawing>
          <wp:inline distT="0" distB="0" distL="114300" distR="114300">
            <wp:extent cx="5334000" cy="498856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3"/>
                    <a:stretch>
                      <a:fillRect/>
                    </a:stretch>
                  </pic:blipFill>
                  <pic:spPr>
                    <a:xfrm>
                      <a:off x="0" y="0"/>
                      <a:ext cx="5334000" cy="4988734"/>
                    </a:xfrm>
                    <a:prstGeom prst="rect">
                      <a:avLst/>
                    </a:prstGeom>
                    <a:noFill/>
                    <a:ln w="9525">
                      <a:noFill/>
                    </a:ln>
                  </pic:spPr>
                </pic:pic>
              </a:graphicData>
            </a:graphic>
          </wp:inline>
        </w:drawing>
      </w:r>
    </w:p>
    <w:p>
      <w:pPr>
        <w:pStyle w:val="35"/>
      </w:pPr>
    </w:p>
    <w:p>
      <w:pPr>
        <w:pStyle w:val="3"/>
      </w:pPr>
      <w:r>
        <w:t>并根据集群etcd配置信息，填写高级配置（不是必填，如果集群etcd配置默认可以访问则可跳过），并点击“保存”</w:t>
      </w:r>
    </w:p>
    <w:p>
      <w:pPr>
        <w:pStyle w:val="37"/>
      </w:pPr>
      <w:r>
        <w:drawing>
          <wp:inline distT="0" distB="0" distL="114300" distR="114300">
            <wp:extent cx="5334000" cy="497395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4"/>
                    <a:stretch>
                      <a:fillRect/>
                    </a:stretch>
                  </pic:blipFill>
                  <pic:spPr>
                    <a:xfrm>
                      <a:off x="0" y="0"/>
                      <a:ext cx="5334000" cy="4974166"/>
                    </a:xfrm>
                    <a:prstGeom prst="rect">
                      <a:avLst/>
                    </a:prstGeom>
                    <a:noFill/>
                    <a:ln w="9525">
                      <a:noFill/>
                    </a:ln>
                  </pic:spPr>
                </pic:pic>
              </a:graphicData>
            </a:graphic>
          </wp:inline>
        </w:drawing>
      </w:r>
    </w:p>
    <w:p>
      <w:pPr>
        <w:pStyle w:val="35"/>
      </w:pPr>
    </w:p>
    <w:p>
      <w:pPr>
        <w:pStyle w:val="3"/>
      </w:pPr>
      <w:r>
        <w:t>第三步，从左侧菜单栏中选择“应用备份”进入备份页面，可以看到自动创建的etcd备份计划</w:t>
      </w:r>
    </w:p>
    <w:p>
      <w:pPr>
        <w:pStyle w:val="37"/>
      </w:pPr>
      <w:r>
        <w:drawing>
          <wp:inline distT="0" distB="0" distL="114300" distR="114300">
            <wp:extent cx="5334000" cy="227139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5"/>
                    <a:stretch>
                      <a:fillRect/>
                    </a:stretch>
                  </pic:blipFill>
                  <pic:spPr>
                    <a:xfrm>
                      <a:off x="0" y="0"/>
                      <a:ext cx="5334000" cy="2271961"/>
                    </a:xfrm>
                    <a:prstGeom prst="rect">
                      <a:avLst/>
                    </a:prstGeom>
                    <a:noFill/>
                    <a:ln w="9525">
                      <a:noFill/>
                    </a:ln>
                  </pic:spPr>
                </pic:pic>
              </a:graphicData>
            </a:graphic>
          </wp:inline>
        </w:drawing>
      </w:r>
    </w:p>
    <w:p>
      <w:pPr>
        <w:pStyle w:val="35"/>
      </w:pPr>
    </w:p>
    <w:p>
      <w:pPr>
        <w:pStyle w:val="3"/>
      </w:pPr>
      <w:r>
        <w:t>点击右侧“备份”，可对该集群的当前etcd状态进行备份并上传至YS1000元数据的备份/恢复的备份仓库.</w:t>
      </w:r>
    </w:p>
    <w:p>
      <w:pPr>
        <w:pStyle w:val="3"/>
      </w:pPr>
      <w:r>
        <w:t>备份任务完成后，点击“详情” - “数据卷”，可使用yscli下载该etcd备份数据</w:t>
      </w:r>
    </w:p>
    <w:p>
      <w:pPr>
        <w:pStyle w:val="37"/>
      </w:pPr>
      <w:r>
        <w:drawing>
          <wp:inline distT="0" distB="0" distL="114300" distR="114300">
            <wp:extent cx="5334000" cy="184277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6"/>
                    <a:stretch>
                      <a:fillRect/>
                    </a:stretch>
                  </pic:blipFill>
                  <pic:spPr>
                    <a:xfrm>
                      <a:off x="0" y="0"/>
                      <a:ext cx="5334000" cy="1843308"/>
                    </a:xfrm>
                    <a:prstGeom prst="rect">
                      <a:avLst/>
                    </a:prstGeom>
                    <a:noFill/>
                    <a:ln w="9525">
                      <a:noFill/>
                    </a:ln>
                  </pic:spPr>
                </pic:pic>
              </a:graphicData>
            </a:graphic>
          </wp:inline>
        </w:drawing>
      </w:r>
    </w:p>
    <w:p>
      <w:pPr>
        <w:pStyle w:val="35"/>
      </w:pPr>
    </w:p>
    <w:p>
      <w:pPr>
        <w:pStyle w:val="3"/>
      </w:pPr>
      <w:r>
        <w:t>如何使用该备份数据进行集群恢复，请参考“etcd集群恢复文档”</w:t>
      </w:r>
    </w:p>
    <w:bookmarkEnd w:id="19"/>
    <w:p>
      <w:pPr>
        <w:pStyle w:val="5"/>
      </w:pPr>
      <w:bookmarkStart w:id="20" w:name="_Toc289184216"/>
      <w:bookmarkStart w:id="21" w:name="X428c197cee8bc36ab4d538d82565e1bca8b178e"/>
      <w:r>
        <w:t>4.3 配置数据备份仓库</w:t>
      </w:r>
      <w:bookmarkEnd w:id="20"/>
    </w:p>
    <w:p>
      <w:pPr>
        <w:pStyle w:val="26"/>
      </w:pPr>
      <w:r>
        <w:t>银数多云数据管家支持兼容S3接口的对象存储作为数据备份仓库。</w:t>
      </w:r>
    </w:p>
    <w:p>
      <w:pPr>
        <w:pStyle w:val="3"/>
      </w:pPr>
      <w:r>
        <w:t>第一步，从左侧菜单栏中选择“备份仓库”进入备份仓库列表页面，默认显示“数据备份仓库”页面：</w:t>
      </w:r>
    </w:p>
    <w:p>
      <w:pPr>
        <w:pStyle w:val="37"/>
      </w:pPr>
      <w:r>
        <w:drawing>
          <wp:inline distT="0" distB="0" distL="114300" distR="114300">
            <wp:extent cx="5334000" cy="2687955"/>
            <wp:effectExtent l="0" t="0" r="0" b="4445"/>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7"/>
                    <a:stretch>
                      <a:fillRect/>
                    </a:stretch>
                  </pic:blipFill>
                  <pic:spPr>
                    <a:xfrm>
                      <a:off x="0" y="0"/>
                      <a:ext cx="5334000" cy="2688429"/>
                    </a:xfrm>
                    <a:prstGeom prst="rect">
                      <a:avLst/>
                    </a:prstGeom>
                    <a:noFill/>
                    <a:ln w="9525">
                      <a:noFill/>
                    </a:ln>
                  </pic:spPr>
                </pic:pic>
              </a:graphicData>
            </a:graphic>
          </wp:inline>
        </w:drawing>
      </w:r>
    </w:p>
    <w:p>
      <w:pPr>
        <w:pStyle w:val="35"/>
      </w:pPr>
    </w:p>
    <w:p>
      <w:pPr>
        <w:pStyle w:val="3"/>
      </w:pPr>
      <w:r>
        <w:t>第二步，点击“创建数据备份仓库”按钮进入数据备份仓库添加页面，“备份存储类型”统一选择S3：</w:t>
      </w:r>
    </w:p>
    <w:p>
      <w:pPr>
        <w:pStyle w:val="37"/>
      </w:pPr>
      <w:r>
        <w:drawing>
          <wp:inline distT="0" distB="0" distL="114300" distR="114300">
            <wp:extent cx="4297680" cy="8101965"/>
            <wp:effectExtent l="0" t="0" r="20320" b="63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8"/>
                    <a:stretch>
                      <a:fillRect/>
                    </a:stretch>
                  </pic:blipFill>
                  <pic:spPr>
                    <a:xfrm>
                      <a:off x="0" y="0"/>
                      <a:ext cx="4297680" cy="8101965"/>
                    </a:xfrm>
                    <a:prstGeom prst="rect">
                      <a:avLst/>
                    </a:prstGeom>
                    <a:noFill/>
                    <a:ln w="9525">
                      <a:noFill/>
                    </a:ln>
                  </pic:spPr>
                </pic:pic>
              </a:graphicData>
            </a:graphic>
          </wp:inline>
        </w:drawing>
      </w:r>
    </w:p>
    <w:p>
      <w:pPr>
        <w:pStyle w:val="3"/>
      </w:pPr>
      <w:r>
        <w:t>选择备份仓库类型，输入数据备份仓库名称，S3存储空间名称，S3存储空间区域，S3访问域名，访问密钥及访问密钥口令</w:t>
      </w:r>
    </w:p>
    <w:p>
      <w:pPr>
        <w:pStyle w:val="3"/>
      </w:pPr>
      <w:r>
        <w:t>从YS1000 v2.10.0版本开始，支持归档功能，在创建备份仓库时默认不勾选，若勾选归档，则该仓库只能用于归档数据的存放。</w:t>
      </w:r>
    </w:p>
    <w:p>
      <w:pPr>
        <w:pStyle w:val="3"/>
      </w:pPr>
      <w:r>
        <w:t>从YS1000 v3.1.1版本开始，支持指定存储容量限制，以及指定是否用于YS1000元数据的备份/恢复（只能指定一个s3仓库作为自备份仓库）。</w:t>
      </w:r>
    </w:p>
    <w:p>
      <w:pPr>
        <w:pStyle w:val="3"/>
      </w:pPr>
      <w:r>
        <w:t>第三步，点击“提交”按钮，银数多云数据管家会自动对数据备份仓库进行访问测试，如果测试成功，在状态栏会显示“连接成功”。</w:t>
      </w:r>
    </w:p>
    <w:p>
      <w:pPr>
        <w:pStyle w:val="37"/>
      </w:pPr>
      <w:r>
        <w:drawing>
          <wp:inline distT="0" distB="0" distL="114300" distR="114300">
            <wp:extent cx="5334000" cy="2680335"/>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9"/>
                    <a:stretch>
                      <a:fillRect/>
                    </a:stretch>
                  </pic:blipFill>
                  <pic:spPr>
                    <a:xfrm>
                      <a:off x="0" y="0"/>
                      <a:ext cx="5334000" cy="2680617"/>
                    </a:xfrm>
                    <a:prstGeom prst="rect">
                      <a:avLst/>
                    </a:prstGeom>
                    <a:noFill/>
                    <a:ln w="9525">
                      <a:noFill/>
                    </a:ln>
                  </pic:spPr>
                </pic:pic>
              </a:graphicData>
            </a:graphic>
          </wp:inline>
        </w:drawing>
      </w:r>
    </w:p>
    <w:p>
      <w:pPr>
        <w:pStyle w:val="35"/>
      </w:pPr>
    </w:p>
    <w:bookmarkEnd w:id="21"/>
    <w:p>
      <w:pPr>
        <w:pStyle w:val="5"/>
      </w:pPr>
      <w:bookmarkStart w:id="22" w:name="_Toc563625151"/>
      <w:bookmarkStart w:id="23" w:name="X122741b84c6ed18a9e08094735fe991610c921a"/>
      <w:r>
        <w:t>4.4 配置镜像备份仓库</w:t>
      </w:r>
      <w:bookmarkEnd w:id="22"/>
    </w:p>
    <w:p>
      <w:pPr>
        <w:pStyle w:val="26"/>
      </w:pPr>
      <w:r>
        <w:t>从YS1000 v3.1版本开始，支持添加镜像备份仓库用于备份应用的容器镜像。</w:t>
      </w:r>
    </w:p>
    <w:p>
      <w:pPr>
        <w:pStyle w:val="3"/>
      </w:pPr>
      <w:r>
        <w:t>第一步，从左侧菜单栏中选择“备份仓库”进入备份仓库列表页面，点击切换到“镜像备份仓库”页面：</w:t>
      </w:r>
    </w:p>
    <w:p>
      <w:pPr>
        <w:pStyle w:val="37"/>
      </w:pPr>
      <w:r>
        <w:drawing>
          <wp:inline distT="0" distB="0" distL="114300" distR="114300">
            <wp:extent cx="5334000" cy="2680335"/>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20"/>
                    <a:stretch>
                      <a:fillRect/>
                    </a:stretch>
                  </pic:blipFill>
                  <pic:spPr>
                    <a:xfrm>
                      <a:off x="0" y="0"/>
                      <a:ext cx="5334000" cy="2680617"/>
                    </a:xfrm>
                    <a:prstGeom prst="rect">
                      <a:avLst/>
                    </a:prstGeom>
                    <a:noFill/>
                    <a:ln w="9525">
                      <a:noFill/>
                    </a:ln>
                  </pic:spPr>
                </pic:pic>
              </a:graphicData>
            </a:graphic>
          </wp:inline>
        </w:drawing>
      </w:r>
    </w:p>
    <w:p>
      <w:pPr>
        <w:pStyle w:val="35"/>
      </w:pPr>
    </w:p>
    <w:p>
      <w:pPr>
        <w:pStyle w:val="3"/>
      </w:pPr>
      <w:r>
        <w:t>第二步，点击“创建镜像备份仓库”按钮进入镜像备份仓库添加页面：</w:t>
      </w:r>
    </w:p>
    <w:p>
      <w:pPr>
        <w:pStyle w:val="37"/>
      </w:pPr>
      <w:r>
        <w:drawing>
          <wp:inline distT="0" distB="0" distL="114300" distR="114300">
            <wp:extent cx="5334000" cy="817816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21"/>
                    <a:stretch>
                      <a:fillRect/>
                    </a:stretch>
                  </pic:blipFill>
                  <pic:spPr>
                    <a:xfrm>
                      <a:off x="0" y="0"/>
                      <a:ext cx="5334000" cy="8178799"/>
                    </a:xfrm>
                    <a:prstGeom prst="rect">
                      <a:avLst/>
                    </a:prstGeom>
                    <a:noFill/>
                    <a:ln w="9525">
                      <a:noFill/>
                    </a:ln>
                  </pic:spPr>
                </pic:pic>
              </a:graphicData>
            </a:graphic>
          </wp:inline>
        </w:drawing>
      </w:r>
    </w:p>
    <w:p>
      <w:pPr>
        <w:pStyle w:val="35"/>
      </w:pPr>
    </w:p>
    <w:p>
      <w:pPr>
        <w:pStyle w:val="3"/>
      </w:pPr>
      <w:r>
        <w:t>输入仓库名称，以及正确的仓库信息：镜像服务地址、项目（组织）名称。</w:t>
      </w:r>
    </w:p>
    <w:p>
      <w:pPr>
        <w:pStyle w:val="3"/>
      </w:pPr>
      <w:r>
        <w:t>如果为公有仓库不需要用户名密码，则可以禁用tls验证；如果为私有仓库则需要正确填写用户信息，并开启tls验证。</w:t>
      </w:r>
    </w:p>
    <w:p>
      <w:pPr>
        <w:pStyle w:val="3"/>
      </w:pPr>
      <w:r>
        <w:t>第三步，点击“提交”按钮，查看镜像备份仓库列表信息：</w:t>
      </w:r>
    </w:p>
    <w:p>
      <w:pPr>
        <w:pStyle w:val="37"/>
      </w:pPr>
      <w:r>
        <w:drawing>
          <wp:inline distT="0" distB="0" distL="114300" distR="114300">
            <wp:extent cx="5334000" cy="2672715"/>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22"/>
                    <a:stretch>
                      <a:fillRect/>
                    </a:stretch>
                  </pic:blipFill>
                  <pic:spPr>
                    <a:xfrm>
                      <a:off x="0" y="0"/>
                      <a:ext cx="5334000" cy="2672835"/>
                    </a:xfrm>
                    <a:prstGeom prst="rect">
                      <a:avLst/>
                    </a:prstGeom>
                    <a:noFill/>
                    <a:ln w="9525">
                      <a:noFill/>
                    </a:ln>
                  </pic:spPr>
                </pic:pic>
              </a:graphicData>
            </a:graphic>
          </wp:inline>
        </w:drawing>
      </w:r>
    </w:p>
    <w:p>
      <w:pPr>
        <w:pStyle w:val="35"/>
      </w:pPr>
    </w:p>
    <w:bookmarkEnd w:id="15"/>
    <w:bookmarkEnd w:id="23"/>
    <w:p>
      <w:pPr>
        <w:pStyle w:val="4"/>
      </w:pPr>
      <w:bookmarkStart w:id="24" w:name="_Toc297545940"/>
      <w:bookmarkStart w:id="25" w:name="X952c64864fc83597df631cd10090e89f75b6d0c"/>
      <w:r>
        <w:t>5. 备份设置</w:t>
      </w:r>
      <w:bookmarkEnd w:id="24"/>
    </w:p>
    <w:p>
      <w:pPr>
        <w:pStyle w:val="26"/>
      </w:pPr>
      <w:r>
        <w:t>从YS1000 v2.6.0版本开始，内置4个备份策略，用户也可以另外创建备份策略。</w:t>
      </w:r>
    </w:p>
    <w:p>
      <w:pPr>
        <w:pStyle w:val="5"/>
      </w:pPr>
      <w:bookmarkStart w:id="26" w:name="_Toc1512683364"/>
      <w:bookmarkStart w:id="27" w:name="Xeae7db76e1343bbbb9e84ba0aa7886d8c715be5"/>
      <w:r>
        <w:t>5.1 创建备份策略</w:t>
      </w:r>
      <w:bookmarkEnd w:id="26"/>
    </w:p>
    <w:p>
      <w:pPr>
        <w:pStyle w:val="26"/>
      </w:pPr>
      <w:r>
        <w:t>从YS1000 3.1版本开始，备份资源类型的选择移至备份计划的创建页面。</w:t>
      </w:r>
    </w:p>
    <w:p>
      <w:pPr>
        <w:pStyle w:val="3"/>
      </w:pPr>
      <w:r>
        <w:t>在银数多云数据管家左侧菜单栏中选择“备份策略”进入备份策略页面。</w:t>
      </w:r>
    </w:p>
    <w:p>
      <w:pPr>
        <w:pStyle w:val="37"/>
      </w:pPr>
      <w:r>
        <w:drawing>
          <wp:inline distT="0" distB="0" distL="114300" distR="114300">
            <wp:extent cx="5334000" cy="267652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23"/>
                    <a:stretch>
                      <a:fillRect/>
                    </a:stretch>
                  </pic:blipFill>
                  <pic:spPr>
                    <a:xfrm>
                      <a:off x="0" y="0"/>
                      <a:ext cx="5334000" cy="2676712"/>
                    </a:xfrm>
                    <a:prstGeom prst="rect">
                      <a:avLst/>
                    </a:prstGeom>
                    <a:noFill/>
                    <a:ln w="9525">
                      <a:noFill/>
                    </a:ln>
                  </pic:spPr>
                </pic:pic>
              </a:graphicData>
            </a:graphic>
          </wp:inline>
        </w:drawing>
      </w:r>
    </w:p>
    <w:p>
      <w:pPr>
        <w:pStyle w:val="35"/>
      </w:pPr>
    </w:p>
    <w:p>
      <w:pPr>
        <w:pStyle w:val="3"/>
      </w:pPr>
      <w:r>
        <w:t>第一步，点击“创建备份策略”按钮进入备份策略添加页面，从YS1000 2.10 版本开始，支持选择全量备份，之前版本创建的策略都是默认的永久增量。</w:t>
      </w:r>
    </w:p>
    <w:p>
      <w:pPr>
        <w:pStyle w:val="37"/>
      </w:pPr>
      <w:r>
        <w:drawing>
          <wp:inline distT="0" distB="0" distL="114300" distR="114300">
            <wp:extent cx="5334000" cy="523430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24"/>
                    <a:stretch>
                      <a:fillRect/>
                    </a:stretch>
                  </pic:blipFill>
                  <pic:spPr>
                    <a:xfrm>
                      <a:off x="0" y="0"/>
                      <a:ext cx="5334000" cy="5234564"/>
                    </a:xfrm>
                    <a:prstGeom prst="rect">
                      <a:avLst/>
                    </a:prstGeom>
                    <a:noFill/>
                    <a:ln w="9525">
                      <a:noFill/>
                    </a:ln>
                  </pic:spPr>
                </pic:pic>
              </a:graphicData>
            </a:graphic>
          </wp:inline>
        </w:drawing>
      </w:r>
    </w:p>
    <w:p>
      <w:pPr>
        <w:pStyle w:val="35"/>
      </w:pPr>
    </w:p>
    <w:p>
      <w:pPr>
        <w:pStyle w:val="3"/>
      </w:pPr>
      <w:r>
        <w:t>创建一个默认类型资源的文件拷贝策略，指定每小时的15、45分开始备份。</w:t>
      </w:r>
    </w:p>
    <w:p>
      <w:pPr>
        <w:pStyle w:val="37"/>
      </w:pPr>
      <w:r>
        <w:drawing>
          <wp:inline distT="0" distB="0" distL="114300" distR="114300">
            <wp:extent cx="5334000" cy="501396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25"/>
                    <a:stretch>
                      <a:fillRect/>
                    </a:stretch>
                  </pic:blipFill>
                  <pic:spPr>
                    <a:xfrm>
                      <a:off x="0" y="0"/>
                      <a:ext cx="5334000" cy="5013960"/>
                    </a:xfrm>
                    <a:prstGeom prst="rect">
                      <a:avLst/>
                    </a:prstGeom>
                    <a:noFill/>
                    <a:ln w="9525">
                      <a:noFill/>
                    </a:ln>
                  </pic:spPr>
                </pic:pic>
              </a:graphicData>
            </a:graphic>
          </wp:inline>
        </w:drawing>
      </w:r>
    </w:p>
    <w:p>
      <w:pPr>
        <w:pStyle w:val="35"/>
      </w:pPr>
    </w:p>
    <w:p>
      <w:pPr>
        <w:pStyle w:val="3"/>
      </w:pPr>
      <w:r>
        <w:t>注意：若选择默认备份，则恢复时可恢复全部资源，或者选择仅恢复部分资源；</w:t>
      </w:r>
    </w:p>
    <w:p>
      <w:pPr>
        <w:pStyle w:val="39"/>
      </w:pPr>
      <w:r>
        <w:rPr>
          <w:rStyle w:val="38"/>
        </w:rPr>
        <w:t xml:space="preserve"> 若选择仅备份PVC数据卷，则恢复时只能对应选择仅恢复PVC数据卷；</w:t>
      </w:r>
      <w:r>
        <w:br w:type="textWrapping"/>
      </w:r>
      <w:r>
        <w:br w:type="textWrapping"/>
      </w:r>
      <w:r>
        <w:rPr>
          <w:rStyle w:val="38"/>
        </w:rPr>
        <w:t xml:space="preserve"> 若选择仅备份K8S资源，则恢复时只能对应选择部分K8S资源.</w:t>
      </w:r>
    </w:p>
    <w:p>
      <w:pPr>
        <w:pStyle w:val="26"/>
      </w:pPr>
      <w:r>
        <w:t>备份方法除了仍支持基于存储快照的备份和基于文件拷贝的备份，还新增了存储快照备份+后台数据导出的高级模式。</w:t>
      </w:r>
    </w:p>
    <w:p>
      <w:pPr>
        <w:pStyle w:val="3"/>
      </w:pPr>
      <w:r>
        <w:t>如需使用快照备份+后台数据导出的方式：备份方法选择“快照拷贝”，“是否导出快照”选择“是”，默认选择立即导出全部快照。</w:t>
      </w:r>
    </w:p>
    <w:p>
      <w:pPr>
        <w:pStyle w:val="3"/>
      </w:pPr>
      <w:r>
        <w:t>如果需要选择导出其中某些快照，设置“是否立即导出全部快照”为“否”，选择需要导出的快照，默认选择立即导出所选快照。</w:t>
      </w:r>
    </w:p>
    <w:p>
      <w:pPr>
        <w:pStyle w:val="3"/>
      </w:pPr>
      <w:r>
        <w:t>如果需要指定快照导出的执行时间，设置“是否立即导出所选快照”为“否”，指定快照导出的执行时间。</w:t>
      </w:r>
    </w:p>
    <w:p>
      <w:pPr>
        <w:pStyle w:val="3"/>
      </w:pPr>
      <w:r>
        <w:t>则所选择的快照将在备份执行完成后在指定时间自动导出到备份仓库。</w:t>
      </w:r>
    </w:p>
    <w:p>
      <w:pPr>
        <w:pStyle w:val="37"/>
      </w:pPr>
      <w:r>
        <w:drawing>
          <wp:inline distT="0" distB="0" distL="114300" distR="114300">
            <wp:extent cx="5334000" cy="520573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26"/>
                    <a:stretch>
                      <a:fillRect/>
                    </a:stretch>
                  </pic:blipFill>
                  <pic:spPr>
                    <a:xfrm>
                      <a:off x="0" y="0"/>
                      <a:ext cx="5334000" cy="5205813"/>
                    </a:xfrm>
                    <a:prstGeom prst="rect">
                      <a:avLst/>
                    </a:prstGeom>
                    <a:noFill/>
                    <a:ln w="9525">
                      <a:noFill/>
                    </a:ln>
                  </pic:spPr>
                </pic:pic>
              </a:graphicData>
            </a:graphic>
          </wp:inline>
        </w:drawing>
      </w:r>
    </w:p>
    <w:p>
      <w:pPr>
        <w:pStyle w:val="35"/>
      </w:pPr>
    </w:p>
    <w:p>
      <w:pPr>
        <w:pStyle w:val="37"/>
      </w:pPr>
      <w:r>
        <w:drawing>
          <wp:inline distT="0" distB="0" distL="114300" distR="114300">
            <wp:extent cx="5334000" cy="3257550"/>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27"/>
                    <a:stretch>
                      <a:fillRect/>
                    </a:stretch>
                  </pic:blipFill>
                  <pic:spPr>
                    <a:xfrm>
                      <a:off x="0" y="0"/>
                      <a:ext cx="5334000" cy="3257677"/>
                    </a:xfrm>
                    <a:prstGeom prst="rect">
                      <a:avLst/>
                    </a:prstGeom>
                    <a:noFill/>
                    <a:ln w="9525">
                      <a:noFill/>
                    </a:ln>
                  </pic:spPr>
                </pic:pic>
              </a:graphicData>
            </a:graphic>
          </wp:inline>
        </w:drawing>
      </w:r>
    </w:p>
    <w:p>
      <w:pPr>
        <w:pStyle w:val="35"/>
      </w:pPr>
    </w:p>
    <w:p>
      <w:pPr>
        <w:pStyle w:val="3"/>
      </w:pPr>
      <w:r>
        <w:t>第二步，填写完成所需策略参数后点击“保存”，可查看策略页面新增的策略。</w:t>
      </w:r>
    </w:p>
    <w:p>
      <w:pPr>
        <w:pStyle w:val="37"/>
      </w:pPr>
      <w:r>
        <w:drawing>
          <wp:inline distT="0" distB="0" distL="114300" distR="114300">
            <wp:extent cx="5334000" cy="226314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28"/>
                    <a:stretch>
                      <a:fillRect/>
                    </a:stretch>
                  </pic:blipFill>
                  <pic:spPr>
                    <a:xfrm>
                      <a:off x="0" y="0"/>
                      <a:ext cx="5334000" cy="2263377"/>
                    </a:xfrm>
                    <a:prstGeom prst="rect">
                      <a:avLst/>
                    </a:prstGeom>
                    <a:noFill/>
                    <a:ln w="9525">
                      <a:noFill/>
                    </a:ln>
                  </pic:spPr>
                </pic:pic>
              </a:graphicData>
            </a:graphic>
          </wp:inline>
        </w:drawing>
      </w:r>
    </w:p>
    <w:p>
      <w:pPr>
        <w:pStyle w:val="35"/>
      </w:pPr>
    </w:p>
    <w:bookmarkEnd w:id="27"/>
    <w:p>
      <w:pPr>
        <w:pStyle w:val="5"/>
      </w:pPr>
      <w:bookmarkStart w:id="28" w:name="_Toc1757885562"/>
      <w:bookmarkStart w:id="29" w:name="X90f42528ce2d963bb2737ea5f0042a9ba0ab102"/>
      <w:r>
        <w:t>5.2 创建备份计划</w:t>
      </w:r>
      <w:bookmarkEnd w:id="28"/>
    </w:p>
    <w:p>
      <w:pPr>
        <w:pStyle w:val="26"/>
      </w:pPr>
      <w:r>
        <w:t>在银数多云数据管家左侧菜单栏中选择“应用备份”进入备份页面。</w:t>
      </w:r>
    </w:p>
    <w:p>
      <w:pPr>
        <w:pStyle w:val="37"/>
      </w:pPr>
      <w:r>
        <w:drawing>
          <wp:inline distT="0" distB="0" distL="114300" distR="114300">
            <wp:extent cx="5334000" cy="267843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29"/>
                    <a:stretch>
                      <a:fillRect/>
                    </a:stretch>
                  </pic:blipFill>
                  <pic:spPr>
                    <a:xfrm>
                      <a:off x="0" y="0"/>
                      <a:ext cx="5334000" cy="2678663"/>
                    </a:xfrm>
                    <a:prstGeom prst="rect">
                      <a:avLst/>
                    </a:prstGeom>
                    <a:noFill/>
                    <a:ln w="9525">
                      <a:noFill/>
                    </a:ln>
                  </pic:spPr>
                </pic:pic>
              </a:graphicData>
            </a:graphic>
          </wp:inline>
        </w:drawing>
      </w:r>
    </w:p>
    <w:p>
      <w:pPr>
        <w:pStyle w:val="35"/>
      </w:pPr>
    </w:p>
    <w:p>
      <w:pPr>
        <w:pStyle w:val="3"/>
      </w:pPr>
      <w:r>
        <w:t>第一步，点击“创建应用备份”按钮进入备份任务添加页面。</w:t>
      </w:r>
    </w:p>
    <w:p>
      <w:pPr>
        <w:pStyle w:val="37"/>
      </w:pPr>
      <w:r>
        <w:drawing>
          <wp:inline distT="0" distB="0" distL="114300" distR="114300">
            <wp:extent cx="5334000" cy="2917825"/>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30"/>
                    <a:stretch>
                      <a:fillRect/>
                    </a:stretch>
                  </pic:blipFill>
                  <pic:spPr>
                    <a:xfrm>
                      <a:off x="0" y="0"/>
                      <a:ext cx="5334000" cy="2918372"/>
                    </a:xfrm>
                    <a:prstGeom prst="rect">
                      <a:avLst/>
                    </a:prstGeom>
                    <a:noFill/>
                    <a:ln w="9525">
                      <a:noFill/>
                    </a:ln>
                  </pic:spPr>
                </pic:pic>
              </a:graphicData>
            </a:graphic>
          </wp:inline>
        </w:drawing>
      </w:r>
    </w:p>
    <w:p>
      <w:pPr>
        <w:pStyle w:val="35"/>
      </w:pPr>
    </w:p>
    <w:p>
      <w:pPr>
        <w:pStyle w:val="3"/>
      </w:pPr>
      <w:r>
        <w:t>用户需要输入备份任务的名称和备份目标仓库。</w:t>
      </w:r>
    </w:p>
    <w:p>
      <w:pPr>
        <w:pStyle w:val="3"/>
      </w:pPr>
      <w:r>
        <w:t>从YS1000 v3.1版本开始，支持备份应用所使用的镜像，如果已经添加了镜像备份仓库，可勾选“是否备份镜像”并选择对应镜像备份仓库。</w:t>
      </w:r>
    </w:p>
    <w:p>
      <w:pPr>
        <w:pStyle w:val="3"/>
      </w:pPr>
      <w:r>
        <w:t>第二步，点击“下一步”选择需要备份的集群。</w:t>
      </w:r>
      <w:r>
        <w:br w:type="textWrapping"/>
      </w:r>
      <w:r>
        <w:t>选择应用：选项有命名空间、备份模版、受管应用、helm，如果是qke集群可以自动发现工作空间，选择需要备份的具体应用。</w:t>
      </w:r>
      <w:r>
        <w:br w:type="textWrapping"/>
      </w:r>
      <w:r>
        <w:t>并选择备份计划的优先级（数字越大优先级越高），以及备份资源（默认备份应用全部资源）。</w:t>
      </w:r>
    </w:p>
    <w:p>
      <w:pPr>
        <w:pStyle w:val="37"/>
      </w:pPr>
      <w:r>
        <w:drawing>
          <wp:inline distT="0" distB="0" distL="114300" distR="114300">
            <wp:extent cx="5334000" cy="2733675"/>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31"/>
                    <a:stretch>
                      <a:fillRect/>
                    </a:stretch>
                  </pic:blipFill>
                  <pic:spPr>
                    <a:xfrm>
                      <a:off x="0" y="0"/>
                      <a:ext cx="5334000" cy="2734069"/>
                    </a:xfrm>
                    <a:prstGeom prst="rect">
                      <a:avLst/>
                    </a:prstGeom>
                    <a:noFill/>
                    <a:ln w="9525">
                      <a:noFill/>
                    </a:ln>
                  </pic:spPr>
                </pic:pic>
              </a:graphicData>
            </a:graphic>
          </wp:inline>
        </w:drawing>
      </w:r>
    </w:p>
    <w:p>
      <w:pPr>
        <w:pStyle w:val="35"/>
      </w:pPr>
    </w:p>
    <w:p>
      <w:pPr>
        <w:pStyle w:val="3"/>
      </w:pPr>
      <w:r>
        <w:t>从YS1000 v3.1版本开始，若选择“仅备份pvc数据卷”，则支持备份pvc数据卷中指定的文件或者文件夹（mount目录的相对路径）</w:t>
      </w:r>
    </w:p>
    <w:p>
      <w:pPr>
        <w:pStyle w:val="37"/>
      </w:pPr>
      <w:r>
        <w:drawing>
          <wp:inline distT="0" distB="0" distL="114300" distR="114300">
            <wp:extent cx="5334000" cy="281559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32"/>
                    <a:stretch>
                      <a:fillRect/>
                    </a:stretch>
                  </pic:blipFill>
                  <pic:spPr>
                    <a:xfrm>
                      <a:off x="0" y="0"/>
                      <a:ext cx="5334000" cy="2816188"/>
                    </a:xfrm>
                    <a:prstGeom prst="rect">
                      <a:avLst/>
                    </a:prstGeom>
                    <a:noFill/>
                    <a:ln w="9525">
                      <a:noFill/>
                    </a:ln>
                  </pic:spPr>
                </pic:pic>
              </a:graphicData>
            </a:graphic>
          </wp:inline>
        </w:drawing>
      </w:r>
    </w:p>
    <w:p>
      <w:pPr>
        <w:pStyle w:val="35"/>
      </w:pPr>
    </w:p>
    <w:p>
      <w:pPr>
        <w:pStyle w:val="3"/>
      </w:pPr>
      <w:r>
        <w:t>第三步，点击“下一步”选择备份策略，可以直接引用策略，也可以创建仅供该备份计划使用的自定义策略。</w:t>
      </w:r>
    </w:p>
    <w:p>
      <w:pPr>
        <w:pStyle w:val="37"/>
      </w:pPr>
      <w:r>
        <w:drawing>
          <wp:inline distT="0" distB="0" distL="114300" distR="114300">
            <wp:extent cx="5334000" cy="271399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33"/>
                    <a:stretch>
                      <a:fillRect/>
                    </a:stretch>
                  </pic:blipFill>
                  <pic:spPr>
                    <a:xfrm>
                      <a:off x="0" y="0"/>
                      <a:ext cx="5334000" cy="2714413"/>
                    </a:xfrm>
                    <a:prstGeom prst="rect">
                      <a:avLst/>
                    </a:prstGeom>
                    <a:noFill/>
                    <a:ln w="9525">
                      <a:noFill/>
                    </a:ln>
                  </pic:spPr>
                </pic:pic>
              </a:graphicData>
            </a:graphic>
          </wp:inline>
        </w:drawing>
      </w:r>
    </w:p>
    <w:p>
      <w:pPr>
        <w:pStyle w:val="35"/>
      </w:pPr>
    </w:p>
    <w:p>
      <w:pPr>
        <w:pStyle w:val="3"/>
      </w:pPr>
      <w:r>
        <w:t>第四步，点击“下一步”，从YS1000 v3.4版本开始，支持数据库逻辑备份功能。</w:t>
      </w:r>
    </w:p>
    <w:p>
      <w:pPr>
        <w:pStyle w:val="3"/>
      </w:pPr>
      <w:r>
        <w:t>在数据库高级备份选项中，选择数据库备份一致性保护（可选参数，目前支持mysql、mongodb、postgresql 和 redis）。</w:t>
      </w:r>
    </w:p>
    <w:p>
      <w:pPr>
        <w:pStyle w:val="37"/>
      </w:pPr>
      <w:r>
        <w:drawing>
          <wp:inline distT="0" distB="0" distL="114300" distR="114300">
            <wp:extent cx="5334000" cy="367538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34"/>
                    <a:stretch>
                      <a:fillRect/>
                    </a:stretch>
                  </pic:blipFill>
                  <pic:spPr>
                    <a:xfrm>
                      <a:off x="0" y="0"/>
                      <a:ext cx="5334000" cy="3675730"/>
                    </a:xfrm>
                    <a:prstGeom prst="rect">
                      <a:avLst/>
                    </a:prstGeom>
                    <a:noFill/>
                    <a:ln w="9525">
                      <a:noFill/>
                    </a:ln>
                  </pic:spPr>
                </pic:pic>
              </a:graphicData>
            </a:graphic>
          </wp:inline>
        </w:drawing>
      </w:r>
    </w:p>
    <w:p>
      <w:pPr>
        <w:pStyle w:val="35"/>
      </w:pPr>
    </w:p>
    <w:p>
      <w:pPr>
        <w:pStyle w:val="3"/>
      </w:pPr>
      <w:r>
        <w:t>或者如果在第二步选择仅备份k8s资源，可以选择数据库逻辑备份（可选参数，目前仅postgresql version 13）。</w:t>
      </w:r>
    </w:p>
    <w:p>
      <w:pPr>
        <w:pStyle w:val="37"/>
      </w:pPr>
      <w:r>
        <w:drawing>
          <wp:inline distT="0" distB="0" distL="114300" distR="114300">
            <wp:extent cx="5334000" cy="3693160"/>
            <wp:effectExtent l="0" t="0" r="0" b="0"/>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a:picLocks noChangeAspect="1" noChangeArrowheads="1"/>
                    </pic:cNvPicPr>
                  </pic:nvPicPr>
                  <pic:blipFill>
                    <a:blip r:embed="rId35"/>
                    <a:stretch>
                      <a:fillRect/>
                    </a:stretch>
                  </pic:blipFill>
                  <pic:spPr>
                    <a:xfrm>
                      <a:off x="0" y="0"/>
                      <a:ext cx="5334000" cy="3693228"/>
                    </a:xfrm>
                    <a:prstGeom prst="rect">
                      <a:avLst/>
                    </a:prstGeom>
                    <a:noFill/>
                    <a:ln w="9525">
                      <a:noFill/>
                    </a:ln>
                  </pic:spPr>
                </pic:pic>
              </a:graphicData>
            </a:graphic>
          </wp:inline>
        </w:drawing>
      </w:r>
    </w:p>
    <w:p>
      <w:pPr>
        <w:pStyle w:val="35"/>
      </w:pPr>
    </w:p>
    <w:p>
      <w:pPr>
        <w:pStyle w:val="3"/>
      </w:pPr>
      <w:r>
        <w:t>输入对应数据的参数，并选择需要备份保护的数据库（多个数据库用逗号分隔）。</w:t>
      </w:r>
    </w:p>
    <w:p>
      <w:pPr>
        <w:pStyle w:val="3"/>
      </w:pPr>
      <w:r>
        <w:t>第五步，点击“下一步”选择备份前、备份后、备份失败后执行的钩子程序（可选参数）。</w:t>
      </w:r>
    </w:p>
    <w:p>
      <w:pPr>
        <w:pStyle w:val="37"/>
      </w:pPr>
      <w:r>
        <w:drawing>
          <wp:inline distT="0" distB="0" distL="114300" distR="114300">
            <wp:extent cx="5334000" cy="2724150"/>
            <wp:effectExtent l="0" t="0" r="0"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36"/>
                    <a:stretch>
                      <a:fillRect/>
                    </a:stretch>
                  </pic:blipFill>
                  <pic:spPr>
                    <a:xfrm>
                      <a:off x="0" y="0"/>
                      <a:ext cx="5334000" cy="2724248"/>
                    </a:xfrm>
                    <a:prstGeom prst="rect">
                      <a:avLst/>
                    </a:prstGeom>
                    <a:noFill/>
                    <a:ln w="9525">
                      <a:noFill/>
                    </a:ln>
                  </pic:spPr>
                </pic:pic>
              </a:graphicData>
            </a:graphic>
          </wp:inline>
        </w:drawing>
      </w:r>
    </w:p>
    <w:p>
      <w:pPr>
        <w:pStyle w:val="35"/>
      </w:pPr>
    </w:p>
    <w:p>
      <w:pPr>
        <w:pStyle w:val="3"/>
      </w:pPr>
      <w:r>
        <w:t>第六步，点击“下一步”选择高级配置，支持定期的备份数据检查、定期归档和备份的网络限速（可选参数）。</w:t>
      </w:r>
    </w:p>
    <w:p>
      <w:pPr>
        <w:numPr>
          <w:ilvl w:val="0"/>
          <w:numId w:val="1"/>
        </w:numPr>
      </w:pPr>
      <w:r>
        <w:t>带数据卷的备份可勾选数据校验：</w:t>
      </w:r>
    </w:p>
    <w:p>
      <w:pPr>
        <w:pStyle w:val="37"/>
      </w:pPr>
      <w:r>
        <w:drawing>
          <wp:inline distT="0" distB="0" distL="114300" distR="114300">
            <wp:extent cx="5334000" cy="2709545"/>
            <wp:effectExtent l="0" t="0" r="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37"/>
                    <a:stretch>
                      <a:fillRect/>
                    </a:stretch>
                  </pic:blipFill>
                  <pic:spPr>
                    <a:xfrm>
                      <a:off x="0" y="0"/>
                      <a:ext cx="5334000" cy="2710016"/>
                    </a:xfrm>
                    <a:prstGeom prst="rect">
                      <a:avLst/>
                    </a:prstGeom>
                    <a:noFill/>
                    <a:ln w="9525">
                      <a:noFill/>
                    </a:ln>
                  </pic:spPr>
                </pic:pic>
              </a:graphicData>
            </a:graphic>
          </wp:inline>
        </w:drawing>
      </w:r>
    </w:p>
    <w:p>
      <w:pPr>
        <w:pStyle w:val="35"/>
      </w:pPr>
    </w:p>
    <w:p>
      <w:pPr>
        <w:numPr>
          <w:ilvl w:val="0"/>
          <w:numId w:val="1"/>
        </w:numPr>
      </w:pPr>
      <w:r>
        <w:t>带数据卷的备份可勾选定期归档，并且需要属于归档的s3仓库：</w:t>
      </w:r>
    </w:p>
    <w:p>
      <w:pPr>
        <w:pStyle w:val="37"/>
      </w:pPr>
      <w:r>
        <w:drawing>
          <wp:inline distT="0" distB="0" distL="114300" distR="114300">
            <wp:extent cx="5334000" cy="2804795"/>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38"/>
                    <a:stretch>
                      <a:fillRect/>
                    </a:stretch>
                  </pic:blipFill>
                  <pic:spPr>
                    <a:xfrm>
                      <a:off x="0" y="0"/>
                      <a:ext cx="5334000" cy="2805115"/>
                    </a:xfrm>
                    <a:prstGeom prst="rect">
                      <a:avLst/>
                    </a:prstGeom>
                    <a:noFill/>
                    <a:ln w="9525">
                      <a:noFill/>
                    </a:ln>
                  </pic:spPr>
                </pic:pic>
              </a:graphicData>
            </a:graphic>
          </wp:inline>
        </w:drawing>
      </w:r>
    </w:p>
    <w:p>
      <w:pPr>
        <w:pStyle w:val="35"/>
      </w:pPr>
    </w:p>
    <w:p>
      <w:pPr>
        <w:numPr>
          <w:ilvl w:val="0"/>
          <w:numId w:val="1"/>
        </w:numPr>
      </w:pPr>
      <w:r>
        <w:t>网络限速（仅对数据传输有效）：</w:t>
      </w:r>
    </w:p>
    <w:p>
      <w:pPr>
        <w:pStyle w:val="37"/>
      </w:pPr>
      <w:r>
        <w:drawing>
          <wp:inline distT="0" distB="0" distL="114300" distR="114300">
            <wp:extent cx="5334000" cy="2722245"/>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a:picLocks noChangeAspect="1" noChangeArrowheads="1"/>
                    </pic:cNvPicPr>
                  </pic:nvPicPr>
                  <pic:blipFill>
                    <a:blip r:embed="rId39"/>
                    <a:stretch>
                      <a:fillRect/>
                    </a:stretch>
                  </pic:blipFill>
                  <pic:spPr>
                    <a:xfrm>
                      <a:off x="0" y="0"/>
                      <a:ext cx="5334000" cy="2722315"/>
                    </a:xfrm>
                    <a:prstGeom prst="rect">
                      <a:avLst/>
                    </a:prstGeom>
                    <a:noFill/>
                    <a:ln w="9525">
                      <a:noFill/>
                    </a:ln>
                  </pic:spPr>
                </pic:pic>
              </a:graphicData>
            </a:graphic>
          </wp:inline>
        </w:drawing>
      </w:r>
    </w:p>
    <w:p>
      <w:pPr>
        <w:pStyle w:val="35"/>
      </w:pPr>
    </w:p>
    <w:p>
      <w:pPr>
        <w:pStyle w:val="3"/>
      </w:pPr>
      <w:r>
        <w:t>点击完成后，系统会自动对备份任务进行验证，查看备份列表中备份计划的状态是否“已就绪”。</w:t>
      </w:r>
    </w:p>
    <w:p>
      <w:pPr>
        <w:pStyle w:val="3"/>
      </w:pPr>
      <w:r>
        <w:t>默认创建完按策略预定时间自动备份，也可点击操作列表中“停止自动运行”改成手动备份模式。</w:t>
      </w:r>
    </w:p>
    <w:p>
      <w:pPr>
        <w:pStyle w:val="37"/>
      </w:pPr>
      <w:r>
        <w:drawing>
          <wp:inline distT="0" distB="0" distL="114300" distR="114300">
            <wp:extent cx="5334000" cy="1534160"/>
            <wp:effectExtent l="0" t="0" r="0" b="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40"/>
                    <a:stretch>
                      <a:fillRect/>
                    </a:stretch>
                  </pic:blipFill>
                  <pic:spPr>
                    <a:xfrm>
                      <a:off x="0" y="0"/>
                      <a:ext cx="5334000" cy="1534231"/>
                    </a:xfrm>
                    <a:prstGeom prst="rect">
                      <a:avLst/>
                    </a:prstGeom>
                    <a:noFill/>
                    <a:ln w="9525">
                      <a:noFill/>
                    </a:ln>
                  </pic:spPr>
                </pic:pic>
              </a:graphicData>
            </a:graphic>
          </wp:inline>
        </w:drawing>
      </w:r>
    </w:p>
    <w:p>
      <w:pPr>
        <w:pStyle w:val="35"/>
      </w:pPr>
    </w:p>
    <w:bookmarkEnd w:id="29"/>
    <w:p>
      <w:pPr>
        <w:pStyle w:val="5"/>
      </w:pPr>
      <w:bookmarkStart w:id="30" w:name="_Toc1850108755"/>
      <w:bookmarkStart w:id="31" w:name="Xcc0088a51b2e3fd64fd7c5ca48eda5a3c40f028"/>
      <w:r>
        <w:t>5.3 执行备份任务</w:t>
      </w:r>
      <w:bookmarkEnd w:id="30"/>
    </w:p>
    <w:p>
      <w:pPr>
        <w:pStyle w:val="26"/>
      </w:pPr>
      <w:r>
        <w:t>对于定时备份策略，系统会自动按照定时设定进行备份。同时，用户可以选择备份任务手动触发备份作业。</w:t>
      </w:r>
    </w:p>
    <w:p>
      <w:pPr>
        <w:pStyle w:val="3"/>
      </w:pPr>
      <w:r>
        <w:t>在备份页面中，选择对应备份计划的操作按钮，在操作中选择“备份”，再点击弹窗中“确定”按钮，备份作业即开始运行。</w:t>
      </w:r>
    </w:p>
    <w:p>
      <w:pPr>
        <w:pStyle w:val="37"/>
      </w:pPr>
      <w:r>
        <w:drawing>
          <wp:inline distT="0" distB="0" distL="114300" distR="114300">
            <wp:extent cx="5334000" cy="2390140"/>
            <wp:effectExtent l="0" t="0" r="0" b="0"/>
            <wp:docPr id="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pic:cNvPicPr>
                      <a:picLocks noChangeAspect="1" noChangeArrowheads="1"/>
                    </pic:cNvPicPr>
                  </pic:nvPicPr>
                  <pic:blipFill>
                    <a:blip r:embed="rId41"/>
                    <a:stretch>
                      <a:fillRect/>
                    </a:stretch>
                  </pic:blipFill>
                  <pic:spPr>
                    <a:xfrm>
                      <a:off x="0" y="0"/>
                      <a:ext cx="5334000" cy="2390450"/>
                    </a:xfrm>
                    <a:prstGeom prst="rect">
                      <a:avLst/>
                    </a:prstGeom>
                    <a:noFill/>
                    <a:ln w="9525">
                      <a:noFill/>
                    </a:ln>
                  </pic:spPr>
                </pic:pic>
              </a:graphicData>
            </a:graphic>
          </wp:inline>
        </w:drawing>
      </w:r>
    </w:p>
    <w:p>
      <w:pPr>
        <w:pStyle w:val="35"/>
      </w:pPr>
    </w:p>
    <w:bookmarkEnd w:id="31"/>
    <w:p>
      <w:pPr>
        <w:pStyle w:val="5"/>
      </w:pPr>
      <w:bookmarkStart w:id="32" w:name="_Toc1362120372"/>
      <w:bookmarkStart w:id="33" w:name="X416ec53f2f964e508c2dc589c4d15c52f4859ac"/>
      <w:r>
        <w:t>5.4 查看备份作业</w:t>
      </w:r>
      <w:bookmarkEnd w:id="32"/>
    </w:p>
    <w:p>
      <w:pPr>
        <w:pStyle w:val="26"/>
      </w:pPr>
      <w:r>
        <w:t>在“应用备份”页面中，点击“备份任务”栏的链接，即可查看备份作业的执行情况。</w:t>
      </w:r>
    </w:p>
    <w:p>
      <w:pPr>
        <w:pStyle w:val="3"/>
      </w:pPr>
      <w:r>
        <w:t>备份任务成功后，可点击右侧“恢复”按钮进行恢复。</w:t>
      </w:r>
    </w:p>
    <w:p>
      <w:pPr>
        <w:pStyle w:val="37"/>
      </w:pPr>
      <w:r>
        <w:drawing>
          <wp:inline distT="0" distB="0" distL="114300" distR="114300">
            <wp:extent cx="5334000" cy="2389505"/>
            <wp:effectExtent l="0" t="0" r="0" b="0"/>
            <wp:docPr id="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pic:cNvPicPr>
                      <a:picLocks noChangeAspect="1" noChangeArrowheads="1"/>
                    </pic:cNvPicPr>
                  </pic:nvPicPr>
                  <pic:blipFill>
                    <a:blip r:embed="rId42"/>
                    <a:stretch>
                      <a:fillRect/>
                    </a:stretch>
                  </pic:blipFill>
                  <pic:spPr>
                    <a:xfrm>
                      <a:off x="0" y="0"/>
                      <a:ext cx="5334000" cy="2389662"/>
                    </a:xfrm>
                    <a:prstGeom prst="rect">
                      <a:avLst/>
                    </a:prstGeom>
                    <a:noFill/>
                    <a:ln w="9525">
                      <a:noFill/>
                    </a:ln>
                  </pic:spPr>
                </pic:pic>
              </a:graphicData>
            </a:graphic>
          </wp:inline>
        </w:drawing>
      </w:r>
    </w:p>
    <w:p>
      <w:pPr>
        <w:pStyle w:val="35"/>
      </w:pPr>
    </w:p>
    <w:p>
      <w:pPr>
        <w:pStyle w:val="3"/>
      </w:pPr>
      <w:r>
        <w:t>在“任务监控”页面，可以查看所有备份、恢复和迁移任务，并支持任务列表下载。</w:t>
      </w:r>
    </w:p>
    <w:p>
      <w:pPr>
        <w:pStyle w:val="37"/>
      </w:pPr>
      <w:r>
        <w:drawing>
          <wp:inline distT="0" distB="0" distL="114300" distR="114300">
            <wp:extent cx="5334000" cy="2359025"/>
            <wp:effectExtent l="0" t="0" r="0" b="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43"/>
                    <a:stretch>
                      <a:fillRect/>
                    </a:stretch>
                  </pic:blipFill>
                  <pic:spPr>
                    <a:xfrm>
                      <a:off x="0" y="0"/>
                      <a:ext cx="5334000" cy="2359269"/>
                    </a:xfrm>
                    <a:prstGeom prst="rect">
                      <a:avLst/>
                    </a:prstGeom>
                    <a:noFill/>
                    <a:ln w="9525">
                      <a:noFill/>
                    </a:ln>
                  </pic:spPr>
                </pic:pic>
              </a:graphicData>
            </a:graphic>
          </wp:inline>
        </w:drawing>
      </w:r>
    </w:p>
    <w:p>
      <w:pPr>
        <w:pStyle w:val="35"/>
      </w:pPr>
    </w:p>
    <w:p>
      <w:pPr>
        <w:pStyle w:val="3"/>
      </w:pPr>
      <w:r>
        <w:t>从YS1000 v2.7.0版本开始，新增任务详情页面，可以查看每个备份、恢复任务的详细情况。</w:t>
      </w:r>
    </w:p>
    <w:p>
      <w:pPr>
        <w:pStyle w:val="3"/>
      </w:pPr>
      <w:r>
        <w:t>详情页面有两个入口</w:t>
      </w:r>
    </w:p>
    <w:p>
      <w:pPr>
        <w:pStyle w:val="3"/>
      </w:pPr>
      <w:r>
        <w:t>1.点击备份任务右侧“详情”按钮</w:t>
      </w:r>
    </w:p>
    <w:p>
      <w:pPr>
        <w:pStyle w:val="3"/>
      </w:pPr>
      <w:r>
        <w:t>2.点击任务监控中的备份/恢复任务名称</w:t>
      </w:r>
    </w:p>
    <w:p>
      <w:pPr>
        <w:pStyle w:val="37"/>
      </w:pPr>
      <w:r>
        <w:drawing>
          <wp:inline distT="0" distB="0" distL="114300" distR="114300">
            <wp:extent cx="5334000" cy="2572385"/>
            <wp:effectExtent l="0" t="0" r="0" b="0"/>
            <wp:docPr id="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pic:cNvPicPr>
                      <a:picLocks noChangeAspect="1" noChangeArrowheads="1"/>
                    </pic:cNvPicPr>
                  </pic:nvPicPr>
                  <pic:blipFill>
                    <a:blip r:embed="rId44"/>
                    <a:stretch>
                      <a:fillRect/>
                    </a:stretch>
                  </pic:blipFill>
                  <pic:spPr>
                    <a:xfrm>
                      <a:off x="0" y="0"/>
                      <a:ext cx="5334000" cy="2572616"/>
                    </a:xfrm>
                    <a:prstGeom prst="rect">
                      <a:avLst/>
                    </a:prstGeom>
                    <a:noFill/>
                    <a:ln w="9525">
                      <a:noFill/>
                    </a:ln>
                  </pic:spPr>
                </pic:pic>
              </a:graphicData>
            </a:graphic>
          </wp:inline>
        </w:drawing>
      </w:r>
    </w:p>
    <w:p>
      <w:pPr>
        <w:pStyle w:val="35"/>
      </w:pPr>
    </w:p>
    <w:p>
      <w:pPr>
        <w:pStyle w:val="3"/>
      </w:pPr>
      <w:r>
        <w:t>备份成功后，任务状态右侧显示下载按钮，点击后可根据提示使用yscli下载备份任务的数据，可以通过拷贝后端stub pod下载yscli命令，例如:</w:t>
      </w:r>
    </w:p>
    <w:p>
      <w:pPr>
        <w:pStyle w:val="39"/>
      </w:pPr>
      <w:r>
        <w:rPr>
          <w:rStyle w:val="38"/>
        </w:rPr>
        <w:t>kubectl cp qiming-backend/stub-59d755df87-wr5ml:yscli ./yscli</w:t>
      </w:r>
    </w:p>
    <w:p>
      <w:pPr>
        <w:pStyle w:val="26"/>
      </w:pPr>
      <w:r>
        <w:t>切换到资源列表</w:t>
      </w:r>
    </w:p>
    <w:p>
      <w:pPr>
        <w:pStyle w:val="37"/>
      </w:pPr>
      <w:r>
        <w:drawing>
          <wp:inline distT="0" distB="0" distL="114300" distR="114300">
            <wp:extent cx="5334000" cy="2482215"/>
            <wp:effectExtent l="0" t="0" r="0" b="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45"/>
                    <a:stretch>
                      <a:fillRect/>
                    </a:stretch>
                  </pic:blipFill>
                  <pic:spPr>
                    <a:xfrm>
                      <a:off x="0" y="0"/>
                      <a:ext cx="5334000" cy="2482663"/>
                    </a:xfrm>
                    <a:prstGeom prst="rect">
                      <a:avLst/>
                    </a:prstGeom>
                    <a:noFill/>
                    <a:ln w="9525">
                      <a:noFill/>
                    </a:ln>
                  </pic:spPr>
                </pic:pic>
              </a:graphicData>
            </a:graphic>
          </wp:inline>
        </w:drawing>
      </w:r>
    </w:p>
    <w:p>
      <w:pPr>
        <w:pStyle w:val="35"/>
      </w:pPr>
    </w:p>
    <w:p>
      <w:pPr>
        <w:pStyle w:val="3"/>
      </w:pPr>
      <w:r>
        <w:t>点击某个资源查看yaml</w:t>
      </w:r>
    </w:p>
    <w:p>
      <w:pPr>
        <w:pStyle w:val="37"/>
      </w:pPr>
      <w:r>
        <w:drawing>
          <wp:inline distT="0" distB="0" distL="114300" distR="114300">
            <wp:extent cx="5334000" cy="3380740"/>
            <wp:effectExtent l="0" t="0" r="0" b="0"/>
            <wp:docPr id="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46"/>
                    <a:stretch>
                      <a:fillRect/>
                    </a:stretch>
                  </pic:blipFill>
                  <pic:spPr>
                    <a:xfrm>
                      <a:off x="0" y="0"/>
                      <a:ext cx="5334000" cy="3381319"/>
                    </a:xfrm>
                    <a:prstGeom prst="rect">
                      <a:avLst/>
                    </a:prstGeom>
                    <a:noFill/>
                    <a:ln w="9525">
                      <a:noFill/>
                    </a:ln>
                  </pic:spPr>
                </pic:pic>
              </a:graphicData>
            </a:graphic>
          </wp:inline>
        </w:drawing>
      </w:r>
    </w:p>
    <w:p>
      <w:pPr>
        <w:pStyle w:val="35"/>
      </w:pPr>
    </w:p>
    <w:p>
      <w:pPr>
        <w:pStyle w:val="3"/>
      </w:pPr>
      <w:r>
        <w:t>切换到数据卷，备份成功后，快照信息右侧显示下载按钮，点击后可根据提示使用yscli下载数据卷的数据</w:t>
      </w:r>
    </w:p>
    <w:p>
      <w:pPr>
        <w:pStyle w:val="37"/>
      </w:pPr>
      <w:r>
        <w:drawing>
          <wp:inline distT="0" distB="0" distL="114300" distR="114300">
            <wp:extent cx="5334000" cy="2392680"/>
            <wp:effectExtent l="0" t="0" r="0" b="0"/>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pic:cNvPicPr>
                      <a:picLocks noChangeAspect="1" noChangeArrowheads="1"/>
                    </pic:cNvPicPr>
                  </pic:nvPicPr>
                  <pic:blipFill>
                    <a:blip r:embed="rId47"/>
                    <a:stretch>
                      <a:fillRect/>
                    </a:stretch>
                  </pic:blipFill>
                  <pic:spPr>
                    <a:xfrm>
                      <a:off x="0" y="0"/>
                      <a:ext cx="5334000" cy="2392822"/>
                    </a:xfrm>
                    <a:prstGeom prst="rect">
                      <a:avLst/>
                    </a:prstGeom>
                    <a:noFill/>
                    <a:ln w="9525">
                      <a:noFill/>
                    </a:ln>
                  </pic:spPr>
                </pic:pic>
              </a:graphicData>
            </a:graphic>
          </wp:inline>
        </w:drawing>
      </w:r>
    </w:p>
    <w:p>
      <w:pPr>
        <w:pStyle w:val="35"/>
      </w:pPr>
    </w:p>
    <w:bookmarkEnd w:id="33"/>
    <w:p>
      <w:pPr>
        <w:pStyle w:val="5"/>
      </w:pPr>
      <w:bookmarkStart w:id="34" w:name="_Toc981415184"/>
      <w:bookmarkStart w:id="35" w:name="X0b543a172e87e12a46e7d3d6b3ca810d56496d6"/>
      <w:r>
        <w:t>5.5 取消备份作业</w:t>
      </w:r>
      <w:bookmarkEnd w:id="34"/>
    </w:p>
    <w:p>
      <w:pPr>
        <w:pStyle w:val="26"/>
      </w:pPr>
      <w:r>
        <w:t>备份任务进行时，可点击右侧“取消”按钮进行取消</w:t>
      </w:r>
    </w:p>
    <w:p>
      <w:pPr>
        <w:pStyle w:val="37"/>
      </w:pPr>
      <w:r>
        <w:drawing>
          <wp:inline distT="0" distB="0" distL="114300" distR="114300">
            <wp:extent cx="5334000" cy="2482850"/>
            <wp:effectExtent l="0" t="0" r="0" b="0"/>
            <wp:docPr id="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pic:cNvPicPr>
                      <a:picLocks noChangeAspect="1" noChangeArrowheads="1"/>
                    </pic:cNvPicPr>
                  </pic:nvPicPr>
                  <pic:blipFill>
                    <a:blip r:embed="rId48"/>
                    <a:stretch>
                      <a:fillRect/>
                    </a:stretch>
                  </pic:blipFill>
                  <pic:spPr>
                    <a:xfrm>
                      <a:off x="0" y="0"/>
                      <a:ext cx="5334000" cy="2483134"/>
                    </a:xfrm>
                    <a:prstGeom prst="rect">
                      <a:avLst/>
                    </a:prstGeom>
                    <a:noFill/>
                    <a:ln w="9525">
                      <a:noFill/>
                    </a:ln>
                  </pic:spPr>
                </pic:pic>
              </a:graphicData>
            </a:graphic>
          </wp:inline>
        </w:drawing>
      </w:r>
    </w:p>
    <w:p>
      <w:pPr>
        <w:pStyle w:val="35"/>
      </w:pPr>
    </w:p>
    <w:p>
      <w:pPr>
        <w:pStyle w:val="3"/>
      </w:pPr>
      <w:r>
        <w:t>取消成功后，状态更新</w:t>
      </w:r>
    </w:p>
    <w:p>
      <w:pPr>
        <w:pStyle w:val="37"/>
      </w:pPr>
      <w:r>
        <w:drawing>
          <wp:inline distT="0" distB="0" distL="114300" distR="114300">
            <wp:extent cx="5334000" cy="2360930"/>
            <wp:effectExtent l="0" t="0" r="0" b="0"/>
            <wp:docPr id="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pic:cNvPicPr>
                      <a:picLocks noChangeAspect="1" noChangeArrowheads="1"/>
                    </pic:cNvPicPr>
                  </pic:nvPicPr>
                  <pic:blipFill>
                    <a:blip r:embed="rId49"/>
                    <a:stretch>
                      <a:fillRect/>
                    </a:stretch>
                  </pic:blipFill>
                  <pic:spPr>
                    <a:xfrm>
                      <a:off x="0" y="0"/>
                      <a:ext cx="5334000" cy="2361386"/>
                    </a:xfrm>
                    <a:prstGeom prst="rect">
                      <a:avLst/>
                    </a:prstGeom>
                    <a:noFill/>
                    <a:ln w="9525">
                      <a:noFill/>
                    </a:ln>
                  </pic:spPr>
                </pic:pic>
              </a:graphicData>
            </a:graphic>
          </wp:inline>
        </w:drawing>
      </w:r>
    </w:p>
    <w:p>
      <w:pPr>
        <w:pStyle w:val="35"/>
      </w:pPr>
    </w:p>
    <w:bookmarkEnd w:id="25"/>
    <w:bookmarkEnd w:id="35"/>
    <w:p>
      <w:pPr>
        <w:pStyle w:val="4"/>
      </w:pPr>
      <w:bookmarkStart w:id="36" w:name="_Toc1970588528"/>
      <w:bookmarkStart w:id="37" w:name="X0bcd0bf11d748b6ce4d7db549384e94892a76ac"/>
      <w:r>
        <w:t>6. 应用管理</w:t>
      </w:r>
      <w:bookmarkEnd w:id="36"/>
    </w:p>
    <w:p>
      <w:pPr>
        <w:pStyle w:val="26"/>
      </w:pPr>
      <w:r>
        <w:t>从YS1000 v3.1版本开始，应用管理模块进一步增强，支持发现集群中所有命名空间，以及使用helm chart 安装的应用，如果是kubesphere集群，也可在前端查看所有workspace，并且支持前端创建自定义的备份模版。</w:t>
      </w:r>
    </w:p>
    <w:p>
      <w:pPr>
        <w:pStyle w:val="3"/>
      </w:pPr>
      <w:r>
        <w:t>在银数多云数据管家左侧菜单栏中选择“应用管理”进入应用发现页面，切换到命名空间，选择一个受管集群。</w:t>
      </w:r>
    </w:p>
    <w:p>
      <w:pPr>
        <w:pStyle w:val="37"/>
      </w:pPr>
      <w:r>
        <w:drawing>
          <wp:inline distT="0" distB="0" distL="114300" distR="114300">
            <wp:extent cx="5334000" cy="2561590"/>
            <wp:effectExtent l="0" t="0" r="0" b="0"/>
            <wp:docPr id="1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pic:cNvPicPr>
                      <a:picLocks noChangeAspect="1" noChangeArrowheads="1"/>
                    </pic:cNvPicPr>
                  </pic:nvPicPr>
                  <pic:blipFill>
                    <a:blip r:embed="rId50"/>
                    <a:stretch>
                      <a:fillRect/>
                    </a:stretch>
                  </pic:blipFill>
                  <pic:spPr>
                    <a:xfrm>
                      <a:off x="0" y="0"/>
                      <a:ext cx="5334000" cy="2562150"/>
                    </a:xfrm>
                    <a:prstGeom prst="rect">
                      <a:avLst/>
                    </a:prstGeom>
                    <a:noFill/>
                    <a:ln w="9525">
                      <a:noFill/>
                    </a:ln>
                  </pic:spPr>
                </pic:pic>
              </a:graphicData>
            </a:graphic>
          </wp:inline>
        </w:drawing>
      </w:r>
    </w:p>
    <w:p>
      <w:pPr>
        <w:pStyle w:val="35"/>
      </w:pPr>
    </w:p>
    <w:p>
      <w:pPr>
        <w:pStyle w:val="3"/>
      </w:pPr>
      <w:r>
        <w:t>切换到应用发现，选择一个受管集群和应用类型：普通集群支持自动发现helm应用，如果是kubesphere集群还支持自动发现workspace。</w:t>
      </w:r>
    </w:p>
    <w:p>
      <w:pPr>
        <w:pStyle w:val="37"/>
      </w:pPr>
      <w:r>
        <w:drawing>
          <wp:inline distT="0" distB="0" distL="114300" distR="114300">
            <wp:extent cx="5334000" cy="2576830"/>
            <wp:effectExtent l="0" t="0" r="0" b="0"/>
            <wp:docPr id="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pic:cNvPicPr>
                      <a:picLocks noChangeAspect="1" noChangeArrowheads="1"/>
                    </pic:cNvPicPr>
                  </pic:nvPicPr>
                  <pic:blipFill>
                    <a:blip r:embed="rId51"/>
                    <a:stretch>
                      <a:fillRect/>
                    </a:stretch>
                  </pic:blipFill>
                  <pic:spPr>
                    <a:xfrm>
                      <a:off x="0" y="0"/>
                      <a:ext cx="5334000" cy="2577401"/>
                    </a:xfrm>
                    <a:prstGeom prst="rect">
                      <a:avLst/>
                    </a:prstGeom>
                    <a:noFill/>
                    <a:ln w="9525">
                      <a:noFill/>
                    </a:ln>
                  </pic:spPr>
                </pic:pic>
              </a:graphicData>
            </a:graphic>
          </wp:inline>
        </w:drawing>
      </w:r>
    </w:p>
    <w:p>
      <w:pPr>
        <w:pStyle w:val="35"/>
      </w:pPr>
    </w:p>
    <w:p>
      <w:pPr>
        <w:pStyle w:val="3"/>
      </w:pPr>
      <w:r>
        <w:t>切换到受管应用，目前版本只能展示出已经创建的受管应用。</w:t>
      </w:r>
    </w:p>
    <w:p>
      <w:pPr>
        <w:pStyle w:val="37"/>
      </w:pPr>
      <w:r>
        <w:drawing>
          <wp:inline distT="0" distB="0" distL="114300" distR="114300">
            <wp:extent cx="5334000" cy="2573655"/>
            <wp:effectExtent l="0" t="0" r="0" b="0"/>
            <wp:docPr id="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pic:cNvPicPr>
                      <a:picLocks noChangeAspect="1" noChangeArrowheads="1"/>
                    </pic:cNvPicPr>
                  </pic:nvPicPr>
                  <pic:blipFill>
                    <a:blip r:embed="rId52"/>
                    <a:stretch>
                      <a:fillRect/>
                    </a:stretch>
                  </pic:blipFill>
                  <pic:spPr>
                    <a:xfrm>
                      <a:off x="0" y="0"/>
                      <a:ext cx="5334000" cy="2574119"/>
                    </a:xfrm>
                    <a:prstGeom prst="rect">
                      <a:avLst/>
                    </a:prstGeom>
                    <a:noFill/>
                    <a:ln w="9525">
                      <a:noFill/>
                    </a:ln>
                  </pic:spPr>
                </pic:pic>
              </a:graphicData>
            </a:graphic>
          </wp:inline>
        </w:drawing>
      </w:r>
    </w:p>
    <w:p>
      <w:pPr>
        <w:pStyle w:val="35"/>
      </w:pPr>
    </w:p>
    <w:p>
      <w:pPr>
        <w:pStyle w:val="3"/>
      </w:pPr>
      <w:r>
        <w:t>切换到备份模版，支持创建和查看自定义的备份模版。</w:t>
      </w:r>
    </w:p>
    <w:p>
      <w:pPr>
        <w:pStyle w:val="37"/>
      </w:pPr>
      <w:r>
        <w:drawing>
          <wp:inline distT="0" distB="0" distL="114300" distR="114300">
            <wp:extent cx="5334000" cy="2592705"/>
            <wp:effectExtent l="0" t="0" r="0" b="0"/>
            <wp:docPr id="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pic:cNvPicPr>
                      <a:picLocks noChangeAspect="1" noChangeArrowheads="1"/>
                    </pic:cNvPicPr>
                  </pic:nvPicPr>
                  <pic:blipFill>
                    <a:blip r:embed="rId53"/>
                    <a:stretch>
                      <a:fillRect/>
                    </a:stretch>
                  </pic:blipFill>
                  <pic:spPr>
                    <a:xfrm>
                      <a:off x="0" y="0"/>
                      <a:ext cx="5334000" cy="2593074"/>
                    </a:xfrm>
                    <a:prstGeom prst="rect">
                      <a:avLst/>
                    </a:prstGeom>
                    <a:noFill/>
                    <a:ln w="9525">
                      <a:noFill/>
                    </a:ln>
                  </pic:spPr>
                </pic:pic>
              </a:graphicData>
            </a:graphic>
          </wp:inline>
        </w:drawing>
      </w:r>
    </w:p>
    <w:p>
      <w:pPr>
        <w:pStyle w:val="35"/>
      </w:pPr>
    </w:p>
    <w:p>
      <w:pPr>
        <w:pStyle w:val="5"/>
      </w:pPr>
      <w:bookmarkStart w:id="38" w:name="_Toc1188586062"/>
      <w:bookmarkStart w:id="39" w:name="X780a2be759dcc6ed267140cf02acde9496ca4d9"/>
      <w:r>
        <w:t>6.1 创建备份模版</w:t>
      </w:r>
      <w:bookmarkEnd w:id="38"/>
    </w:p>
    <w:p>
      <w:pPr>
        <w:pStyle w:val="26"/>
      </w:pPr>
      <w:r>
        <w:t>在备份模版页面点击“创建应用模版”按钮进入模版创建页面。</w:t>
      </w:r>
    </w:p>
    <w:p>
      <w:pPr>
        <w:pStyle w:val="37"/>
      </w:pPr>
      <w:r>
        <w:drawing>
          <wp:inline distT="0" distB="0" distL="114300" distR="114300">
            <wp:extent cx="5334000" cy="4048125"/>
            <wp:effectExtent l="0" t="0" r="0" b="0"/>
            <wp:docPr id="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pic:cNvPicPr>
                      <a:picLocks noChangeAspect="1" noChangeArrowheads="1"/>
                    </pic:cNvPicPr>
                  </pic:nvPicPr>
                  <pic:blipFill>
                    <a:blip r:embed="rId54"/>
                    <a:stretch>
                      <a:fillRect/>
                    </a:stretch>
                  </pic:blipFill>
                  <pic:spPr>
                    <a:xfrm>
                      <a:off x="0" y="0"/>
                      <a:ext cx="5334000" cy="4048125"/>
                    </a:xfrm>
                    <a:prstGeom prst="rect">
                      <a:avLst/>
                    </a:prstGeom>
                    <a:noFill/>
                    <a:ln w="9525">
                      <a:noFill/>
                    </a:ln>
                  </pic:spPr>
                </pic:pic>
              </a:graphicData>
            </a:graphic>
          </wp:inline>
        </w:drawing>
      </w:r>
    </w:p>
    <w:p>
      <w:pPr>
        <w:pStyle w:val="35"/>
      </w:pPr>
    </w:p>
    <w:p>
      <w:pPr>
        <w:pStyle w:val="3"/>
      </w:pPr>
      <w:r>
        <w:t>用户需要输入备份模版的名称和备份源集群，选择需要备份的标签，以及资源类型（命名空间资源或系统资源都可以配置包含或者不包含某类资源，可以具体到名称），并选择是否备份数据卷。</w:t>
      </w:r>
    </w:p>
    <w:bookmarkEnd w:id="37"/>
    <w:bookmarkEnd w:id="39"/>
    <w:p>
      <w:pPr>
        <w:pStyle w:val="4"/>
      </w:pPr>
      <w:bookmarkStart w:id="40" w:name="_Toc673059640"/>
      <w:bookmarkStart w:id="41" w:name="Xa08a11109de2379c299b27e28125fd9a0fefa04"/>
      <w:r>
        <w:t>7. 恢复至本集群</w:t>
      </w:r>
      <w:bookmarkEnd w:id="40"/>
    </w:p>
    <w:p>
      <w:pPr>
        <w:pStyle w:val="26"/>
      </w:pPr>
      <w:r>
        <w:t>从备份恢复应用至本集群一般在本地应用出现故障时使用（如命名空间被意外删除等），恢复往往无需进行应用资源本身相关的修改（如对外服务的域名和端口等）。</w:t>
      </w:r>
    </w:p>
    <w:p>
      <w:pPr>
        <w:pStyle w:val="3"/>
      </w:pPr>
      <w:r>
        <w:t>在成功的备份任务右侧点击“恢复”按钮进入恢复创建页面。</w:t>
      </w:r>
    </w:p>
    <w:p>
      <w:pPr>
        <w:pStyle w:val="5"/>
      </w:pPr>
      <w:bookmarkStart w:id="42" w:name="_Toc1317000731"/>
      <w:bookmarkStart w:id="43" w:name="X779220d3a362bdf3b0823fe54b1c8d20b62e6fe"/>
      <w:r>
        <w:t>7.1 创建应用恢复计划</w:t>
      </w:r>
      <w:bookmarkEnd w:id="42"/>
    </w:p>
    <w:p>
      <w:pPr>
        <w:pStyle w:val="26"/>
      </w:pPr>
      <w:r>
        <w:t>第一步，点击“恢复”按钮进入应用恢复任务添加页面：</w:t>
      </w:r>
    </w:p>
    <w:p>
      <w:pPr>
        <w:pStyle w:val="37"/>
      </w:pPr>
      <w:r>
        <w:drawing>
          <wp:inline distT="0" distB="0" distL="114300" distR="114300">
            <wp:extent cx="5334000" cy="2712085"/>
            <wp:effectExtent l="0" t="0" r="0" b="0"/>
            <wp:docPr id="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pic:cNvPicPr>
                      <a:picLocks noChangeAspect="1" noChangeArrowheads="1"/>
                    </pic:cNvPicPr>
                  </pic:nvPicPr>
                  <pic:blipFill>
                    <a:blip r:embed="rId55"/>
                    <a:stretch>
                      <a:fillRect/>
                    </a:stretch>
                  </pic:blipFill>
                  <pic:spPr>
                    <a:xfrm>
                      <a:off x="0" y="0"/>
                      <a:ext cx="5334000" cy="2712471"/>
                    </a:xfrm>
                    <a:prstGeom prst="rect">
                      <a:avLst/>
                    </a:prstGeom>
                    <a:noFill/>
                    <a:ln w="9525">
                      <a:noFill/>
                    </a:ln>
                  </pic:spPr>
                </pic:pic>
              </a:graphicData>
            </a:graphic>
          </wp:inline>
        </w:drawing>
      </w:r>
    </w:p>
    <w:p>
      <w:pPr>
        <w:pStyle w:val="35"/>
      </w:pPr>
    </w:p>
    <w:p>
      <w:pPr>
        <w:pStyle w:val="3"/>
      </w:pPr>
      <w:r>
        <w:t>输入应用恢复任务名称，并选择目标恢复集群。</w:t>
      </w:r>
    </w:p>
    <w:p>
      <w:pPr>
        <w:pStyle w:val="3"/>
      </w:pPr>
      <w:r>
        <w:t>可选参数：</w:t>
      </w:r>
    </w:p>
    <w:p>
      <w:pPr>
        <w:pStyle w:val="3"/>
      </w:pPr>
      <w:r>
        <w:t>1.沙箱恢复（从YS1000 v3.1 版本开始支持）</w:t>
      </w:r>
    </w:p>
    <w:p>
      <w:pPr>
        <w:pStyle w:val="3"/>
      </w:pPr>
      <w:r>
        <w:t>2.对目标命名空间进行修改（从YS1000 v2.10.0版本开始支持多命名空间的修改）。</w:t>
      </w:r>
    </w:p>
    <w:p>
      <w:pPr>
        <w:pStyle w:val="3"/>
      </w:pPr>
      <w:r>
        <w:t>第二步，点击下一步并选择恢复资源（注意包含数据卷的备份任务不能选择自定义资源的恢复）</w:t>
      </w:r>
    </w:p>
    <w:p>
      <w:pPr>
        <w:pStyle w:val="37"/>
      </w:pPr>
      <w:r>
        <w:drawing>
          <wp:inline distT="0" distB="0" distL="114300" distR="114300">
            <wp:extent cx="5334000" cy="2722245"/>
            <wp:effectExtent l="0" t="0" r="0" b="0"/>
            <wp:docPr id="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a:picLocks noChangeAspect="1" noChangeArrowheads="1"/>
                    </pic:cNvPicPr>
                  </pic:nvPicPr>
                  <pic:blipFill>
                    <a:blip r:embed="rId56"/>
                    <a:stretch>
                      <a:fillRect/>
                    </a:stretch>
                  </pic:blipFill>
                  <pic:spPr>
                    <a:xfrm>
                      <a:off x="0" y="0"/>
                      <a:ext cx="5334000" cy="2722397"/>
                    </a:xfrm>
                    <a:prstGeom prst="rect">
                      <a:avLst/>
                    </a:prstGeom>
                    <a:noFill/>
                    <a:ln w="9525">
                      <a:noFill/>
                    </a:ln>
                  </pic:spPr>
                </pic:pic>
              </a:graphicData>
            </a:graphic>
          </wp:inline>
        </w:drawing>
      </w:r>
    </w:p>
    <w:p>
      <w:pPr>
        <w:pStyle w:val="35"/>
      </w:pPr>
    </w:p>
    <w:p>
      <w:pPr>
        <w:pStyle w:val="3"/>
      </w:pPr>
      <w:r>
        <w:t>第三步，点击“下一步”选择恢复时间的策略，恢复优先级（数字越大优先级越高），以及是否在恢复前检查数据</w:t>
      </w:r>
    </w:p>
    <w:p>
      <w:pPr>
        <w:pStyle w:val="37"/>
      </w:pPr>
      <w:r>
        <w:drawing>
          <wp:inline distT="0" distB="0" distL="114300" distR="114300">
            <wp:extent cx="5334000" cy="2720340"/>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57"/>
                    <a:stretch>
                      <a:fillRect/>
                    </a:stretch>
                  </pic:blipFill>
                  <pic:spPr>
                    <a:xfrm>
                      <a:off x="0" y="0"/>
                      <a:ext cx="5334000" cy="2720379"/>
                    </a:xfrm>
                    <a:prstGeom prst="rect">
                      <a:avLst/>
                    </a:prstGeom>
                    <a:noFill/>
                    <a:ln w="9525">
                      <a:noFill/>
                    </a:ln>
                  </pic:spPr>
                </pic:pic>
              </a:graphicData>
            </a:graphic>
          </wp:inline>
        </w:drawing>
      </w:r>
    </w:p>
    <w:p>
      <w:pPr>
        <w:pStyle w:val="35"/>
      </w:pPr>
    </w:p>
    <w:p>
      <w:pPr>
        <w:pStyle w:val="3"/>
      </w:pPr>
      <w:r>
        <w:t>第四步，点击“下一步”选择应用恢复的目标存储类型</w:t>
      </w:r>
    </w:p>
    <w:p>
      <w:pPr>
        <w:pStyle w:val="37"/>
      </w:pPr>
      <w:r>
        <w:drawing>
          <wp:inline distT="0" distB="0" distL="114300" distR="114300">
            <wp:extent cx="5334000" cy="271018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58"/>
                    <a:stretch>
                      <a:fillRect/>
                    </a:stretch>
                  </pic:blipFill>
                  <pic:spPr>
                    <a:xfrm>
                      <a:off x="0" y="0"/>
                      <a:ext cx="5334000" cy="2710526"/>
                    </a:xfrm>
                    <a:prstGeom prst="rect">
                      <a:avLst/>
                    </a:prstGeom>
                    <a:noFill/>
                    <a:ln w="9525">
                      <a:noFill/>
                    </a:ln>
                  </pic:spPr>
                </pic:pic>
              </a:graphicData>
            </a:graphic>
          </wp:inline>
        </w:drawing>
      </w:r>
    </w:p>
    <w:p>
      <w:pPr>
        <w:pStyle w:val="35"/>
      </w:pPr>
    </w:p>
    <w:p>
      <w:pPr>
        <w:pStyle w:val="3"/>
      </w:pPr>
      <w:r>
        <w:t>可选参数：</w:t>
      </w:r>
    </w:p>
    <w:p>
      <w:pPr>
        <w:pStyle w:val="3"/>
      </w:pPr>
      <w:r>
        <w:t>1.“解除工作负载节点限制”：包含节点亲和性、节点标记和节点名字可分别移除。</w:t>
      </w:r>
    </w:p>
    <w:p>
      <w:pPr>
        <w:pStyle w:val="3"/>
      </w:pPr>
      <w:r>
        <w:t>2.”覆盖已有资源“：只有选择k8s资源时可以勾选。</w:t>
      </w:r>
    </w:p>
    <w:p>
      <w:pPr>
        <w:pStyle w:val="3"/>
      </w:pPr>
      <w:r>
        <w:t>3."使用已备份镜像"：只有备份任务包含镜像备份时选择有效，恢复时使用备份中的镜像源。</w:t>
      </w:r>
    </w:p>
    <w:p>
      <w:pPr>
        <w:pStyle w:val="3"/>
      </w:pPr>
      <w:r>
        <w:t>4.“修改工作负载镜像”：可以选择在目标集群中替换该恢复应用的镜像源或者镜像仓库。</w:t>
      </w:r>
    </w:p>
    <w:p>
      <w:pPr>
        <w:pStyle w:val="37"/>
      </w:pPr>
      <w:r>
        <w:drawing>
          <wp:inline distT="0" distB="0" distL="114300" distR="114300">
            <wp:extent cx="5334000" cy="2783205"/>
            <wp:effectExtent l="0" t="0" r="0" b="0"/>
            <wp:docPr id="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pic:cNvPicPr>
                      <a:picLocks noChangeAspect="1" noChangeArrowheads="1"/>
                    </pic:cNvPicPr>
                  </pic:nvPicPr>
                  <pic:blipFill>
                    <a:blip r:embed="rId59"/>
                    <a:stretch>
                      <a:fillRect/>
                    </a:stretch>
                  </pic:blipFill>
                  <pic:spPr>
                    <a:xfrm>
                      <a:off x="0" y="0"/>
                      <a:ext cx="5334000" cy="2783802"/>
                    </a:xfrm>
                    <a:prstGeom prst="rect">
                      <a:avLst/>
                    </a:prstGeom>
                    <a:noFill/>
                    <a:ln w="9525">
                      <a:noFill/>
                    </a:ln>
                  </pic:spPr>
                </pic:pic>
              </a:graphicData>
            </a:graphic>
          </wp:inline>
        </w:drawing>
      </w:r>
    </w:p>
    <w:p>
      <w:pPr>
        <w:pStyle w:val="35"/>
      </w:pPr>
    </w:p>
    <w:p>
      <w:pPr>
        <w:pStyle w:val="3"/>
      </w:pPr>
      <w:r>
        <w:t>第四步，点击“下一步”选择应用恢复前、恢复后、恢复失败后执行的钩子程序。</w:t>
      </w:r>
    </w:p>
    <w:p>
      <w:pPr>
        <w:pStyle w:val="37"/>
      </w:pPr>
      <w:r>
        <w:drawing>
          <wp:inline distT="0" distB="0" distL="114300" distR="114300">
            <wp:extent cx="5334000" cy="2678430"/>
            <wp:effectExtent l="0" t="0" r="0" b="0"/>
            <wp:docPr id="2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pic:cNvPicPr>
                      <a:picLocks noChangeAspect="1" noChangeArrowheads="1"/>
                    </pic:cNvPicPr>
                  </pic:nvPicPr>
                  <pic:blipFill>
                    <a:blip r:embed="rId60"/>
                    <a:stretch>
                      <a:fillRect/>
                    </a:stretch>
                  </pic:blipFill>
                  <pic:spPr>
                    <a:xfrm>
                      <a:off x="0" y="0"/>
                      <a:ext cx="5334000" cy="2678663"/>
                    </a:xfrm>
                    <a:prstGeom prst="rect">
                      <a:avLst/>
                    </a:prstGeom>
                    <a:noFill/>
                    <a:ln w="9525">
                      <a:noFill/>
                    </a:ln>
                  </pic:spPr>
                </pic:pic>
              </a:graphicData>
            </a:graphic>
          </wp:inline>
        </w:drawing>
      </w:r>
    </w:p>
    <w:p>
      <w:pPr>
        <w:pStyle w:val="35"/>
      </w:pPr>
    </w:p>
    <w:p>
      <w:pPr>
        <w:pStyle w:val="3"/>
      </w:pPr>
      <w:r>
        <w:t>点击“完成”按钮后，恢复任务创建成功，系统会自动对恢复任务进行验证，并按照恢复策略指定的时间进行恢复。</w:t>
      </w:r>
    </w:p>
    <w:bookmarkEnd w:id="43"/>
    <w:p>
      <w:pPr>
        <w:pStyle w:val="5"/>
      </w:pPr>
      <w:bookmarkStart w:id="44" w:name="_Toc717336288"/>
      <w:bookmarkStart w:id="45" w:name="X83dec20eee3b4698e602a40e03ab7b50edea07f"/>
      <w:r>
        <w:t>7.2 执行应用恢复任务</w:t>
      </w:r>
      <w:bookmarkEnd w:id="44"/>
    </w:p>
    <w:p>
      <w:pPr>
        <w:pStyle w:val="26"/>
      </w:pPr>
      <w:r>
        <w:t>如果在恢复策略中选择立即恢复，创建完成后在应用恢复页面，选择恢复任务列的链接，在相应恢复作业的列操作中选择“激活”，即可触发任务恢复作业。</w:t>
      </w:r>
    </w:p>
    <w:p>
      <w:pPr>
        <w:pStyle w:val="37"/>
      </w:pPr>
      <w:r>
        <w:drawing>
          <wp:inline distT="0" distB="0" distL="114300" distR="114300">
            <wp:extent cx="5334000" cy="2327275"/>
            <wp:effectExtent l="0" t="0" r="0" b="0"/>
            <wp:docPr id="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pic:cNvPicPr>
                      <a:picLocks noChangeAspect="1" noChangeArrowheads="1"/>
                    </pic:cNvPicPr>
                  </pic:nvPicPr>
                  <pic:blipFill>
                    <a:blip r:embed="rId61"/>
                    <a:stretch>
                      <a:fillRect/>
                    </a:stretch>
                  </pic:blipFill>
                  <pic:spPr>
                    <a:xfrm>
                      <a:off x="0" y="0"/>
                      <a:ext cx="5334000" cy="2327495"/>
                    </a:xfrm>
                    <a:prstGeom prst="rect">
                      <a:avLst/>
                    </a:prstGeom>
                    <a:noFill/>
                    <a:ln w="9525">
                      <a:noFill/>
                    </a:ln>
                  </pic:spPr>
                </pic:pic>
              </a:graphicData>
            </a:graphic>
          </wp:inline>
        </w:drawing>
      </w:r>
    </w:p>
    <w:p>
      <w:pPr>
        <w:pStyle w:val="35"/>
      </w:pPr>
    </w:p>
    <w:bookmarkEnd w:id="45"/>
    <w:p>
      <w:pPr>
        <w:pStyle w:val="5"/>
      </w:pPr>
      <w:bookmarkStart w:id="46" w:name="_Toc297798158"/>
      <w:bookmarkStart w:id="47" w:name="Xfb878ae7ce3a755a4cde101374d2d18a3458e7a"/>
      <w:r>
        <w:t>7.3 查看应用恢复作业</w:t>
      </w:r>
      <w:bookmarkEnd w:id="46"/>
    </w:p>
    <w:p>
      <w:pPr>
        <w:pStyle w:val="26"/>
      </w:pPr>
      <w:r>
        <w:t>在应用恢复页面中，点击恢复任务栏的链接，即可查看恢复作业的执行情况，也可以通过任务监控页面浏览概况。</w:t>
      </w:r>
    </w:p>
    <w:p>
      <w:pPr>
        <w:pStyle w:val="37"/>
      </w:pPr>
      <w:r>
        <w:drawing>
          <wp:inline distT="0" distB="0" distL="114300" distR="114300">
            <wp:extent cx="5334000" cy="2391410"/>
            <wp:effectExtent l="0" t="0" r="0" b="0"/>
            <wp:docPr id="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pic:cNvPicPr>
                      <a:picLocks noChangeAspect="1" noChangeArrowheads="1"/>
                    </pic:cNvPicPr>
                  </pic:nvPicPr>
                  <pic:blipFill>
                    <a:blip r:embed="rId62"/>
                    <a:stretch>
                      <a:fillRect/>
                    </a:stretch>
                  </pic:blipFill>
                  <pic:spPr>
                    <a:xfrm>
                      <a:off x="0" y="0"/>
                      <a:ext cx="5334000" cy="2391758"/>
                    </a:xfrm>
                    <a:prstGeom prst="rect">
                      <a:avLst/>
                    </a:prstGeom>
                    <a:noFill/>
                    <a:ln w="9525">
                      <a:noFill/>
                    </a:ln>
                  </pic:spPr>
                </pic:pic>
              </a:graphicData>
            </a:graphic>
          </wp:inline>
        </w:drawing>
      </w:r>
    </w:p>
    <w:p>
      <w:pPr>
        <w:pStyle w:val="35"/>
      </w:pPr>
    </w:p>
    <w:p>
      <w:pPr>
        <w:pStyle w:val="3"/>
      </w:pPr>
      <w:r>
        <w:t>从YS1000 v2.7.0版本开始，新增任务详情页面，可以查看每个备份、恢复任务的详细情况</w:t>
      </w:r>
    </w:p>
    <w:p>
      <w:pPr>
        <w:pStyle w:val="3"/>
      </w:pPr>
      <w:r>
        <w:t>详情页面有两个入口</w:t>
      </w:r>
    </w:p>
    <w:p>
      <w:pPr>
        <w:pStyle w:val="3"/>
      </w:pPr>
      <w:r>
        <w:t>1.点击恢复任务右侧“详情”按钮</w:t>
      </w:r>
    </w:p>
    <w:p>
      <w:pPr>
        <w:pStyle w:val="3"/>
      </w:pPr>
      <w:r>
        <w:t>2.点击任务监控中的备份/恢复任务名称</w:t>
      </w:r>
    </w:p>
    <w:p>
      <w:pPr>
        <w:pStyle w:val="37"/>
      </w:pPr>
      <w:r>
        <w:drawing>
          <wp:inline distT="0" distB="0" distL="114300" distR="114300">
            <wp:extent cx="5334000" cy="2663825"/>
            <wp:effectExtent l="0" t="0" r="0" b="0"/>
            <wp:docPr id="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pic:cNvPicPr>
                      <a:picLocks noChangeAspect="1" noChangeArrowheads="1"/>
                    </pic:cNvPicPr>
                  </pic:nvPicPr>
                  <pic:blipFill>
                    <a:blip r:embed="rId63"/>
                    <a:stretch>
                      <a:fillRect/>
                    </a:stretch>
                  </pic:blipFill>
                  <pic:spPr>
                    <a:xfrm>
                      <a:off x="0" y="0"/>
                      <a:ext cx="5334000" cy="2664258"/>
                    </a:xfrm>
                    <a:prstGeom prst="rect">
                      <a:avLst/>
                    </a:prstGeom>
                    <a:noFill/>
                    <a:ln w="9525">
                      <a:noFill/>
                    </a:ln>
                  </pic:spPr>
                </pic:pic>
              </a:graphicData>
            </a:graphic>
          </wp:inline>
        </w:drawing>
      </w:r>
    </w:p>
    <w:p>
      <w:pPr>
        <w:pStyle w:val="35"/>
      </w:pPr>
    </w:p>
    <w:bookmarkEnd w:id="47"/>
    <w:p>
      <w:pPr>
        <w:pStyle w:val="5"/>
      </w:pPr>
      <w:bookmarkStart w:id="48" w:name="_Toc1456743996"/>
      <w:bookmarkStart w:id="49" w:name="X44f32e0a4c9716b2b785e22905ad832f814b97c"/>
      <w:r>
        <w:t>7.4 取消应用恢复作业</w:t>
      </w:r>
      <w:bookmarkEnd w:id="48"/>
    </w:p>
    <w:p>
      <w:pPr>
        <w:pStyle w:val="26"/>
      </w:pPr>
      <w:r>
        <w:t>恢复任务进行时，可点击右侧“取消”按钮进行取消</w:t>
      </w:r>
    </w:p>
    <w:p>
      <w:pPr>
        <w:pStyle w:val="37"/>
      </w:pPr>
      <w:r>
        <w:drawing>
          <wp:inline distT="0" distB="0" distL="114300" distR="114300">
            <wp:extent cx="5334000" cy="2600325"/>
            <wp:effectExtent l="0" t="0" r="0" b="0"/>
            <wp:docPr id="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pic:cNvPicPr>
                      <a:picLocks noChangeAspect="1" noChangeArrowheads="1"/>
                    </pic:cNvPicPr>
                  </pic:nvPicPr>
                  <pic:blipFill>
                    <a:blip r:embed="rId64"/>
                    <a:stretch>
                      <a:fillRect/>
                    </a:stretch>
                  </pic:blipFill>
                  <pic:spPr>
                    <a:xfrm>
                      <a:off x="0" y="0"/>
                      <a:ext cx="5334000" cy="2600844"/>
                    </a:xfrm>
                    <a:prstGeom prst="rect">
                      <a:avLst/>
                    </a:prstGeom>
                    <a:noFill/>
                    <a:ln w="9525">
                      <a:noFill/>
                    </a:ln>
                  </pic:spPr>
                </pic:pic>
              </a:graphicData>
            </a:graphic>
          </wp:inline>
        </w:drawing>
      </w:r>
    </w:p>
    <w:p>
      <w:pPr>
        <w:pStyle w:val="35"/>
      </w:pPr>
    </w:p>
    <w:p>
      <w:pPr>
        <w:pStyle w:val="3"/>
      </w:pPr>
      <w:r>
        <w:t>取消成功后，状态更新</w:t>
      </w:r>
    </w:p>
    <w:p>
      <w:pPr>
        <w:pStyle w:val="37"/>
      </w:pPr>
      <w:r>
        <w:drawing>
          <wp:inline distT="0" distB="0" distL="114300" distR="114300">
            <wp:extent cx="5334000" cy="2413635"/>
            <wp:effectExtent l="0" t="0" r="0" b="0"/>
            <wp:docPr id="2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pic:cNvPicPr>
                      <a:picLocks noChangeAspect="1" noChangeArrowheads="1"/>
                    </pic:cNvPicPr>
                  </pic:nvPicPr>
                  <pic:blipFill>
                    <a:blip r:embed="rId65"/>
                    <a:stretch>
                      <a:fillRect/>
                    </a:stretch>
                  </pic:blipFill>
                  <pic:spPr>
                    <a:xfrm>
                      <a:off x="0" y="0"/>
                      <a:ext cx="5334000" cy="2413815"/>
                    </a:xfrm>
                    <a:prstGeom prst="rect">
                      <a:avLst/>
                    </a:prstGeom>
                    <a:noFill/>
                    <a:ln w="9525">
                      <a:noFill/>
                    </a:ln>
                  </pic:spPr>
                </pic:pic>
              </a:graphicData>
            </a:graphic>
          </wp:inline>
        </w:drawing>
      </w:r>
    </w:p>
    <w:p>
      <w:pPr>
        <w:pStyle w:val="35"/>
      </w:pPr>
    </w:p>
    <w:bookmarkEnd w:id="41"/>
    <w:bookmarkEnd w:id="49"/>
    <w:p>
      <w:pPr>
        <w:pStyle w:val="4"/>
      </w:pPr>
      <w:bookmarkStart w:id="50" w:name="_Toc35281325"/>
      <w:bookmarkStart w:id="51" w:name="X6667ef3643eb9f4db0c32fb8ebac8ecd3038e91"/>
      <w:r>
        <w:t>8. 恢复至其它集群</w:t>
      </w:r>
      <w:bookmarkEnd w:id="50"/>
    </w:p>
    <w:p>
      <w:pPr>
        <w:pStyle w:val="26"/>
      </w:pPr>
      <w:r>
        <w:t>从备份恢复应用至其它集群一般在远程容灾场景、开发/测试场景、数据重用场景中使用，恢复完成后可能需要进行应用资源相关的修改（如对外服务的域名和端口等）。</w:t>
      </w:r>
    </w:p>
    <w:p>
      <w:pPr>
        <w:pStyle w:val="3"/>
      </w:pPr>
      <w:r>
        <w:t>同恢复至本地集群一样，在备份成功的任务右侧选择“恢复”进入恢复页面。</w:t>
      </w:r>
    </w:p>
    <w:p>
      <w:pPr>
        <w:pStyle w:val="5"/>
      </w:pPr>
      <w:bookmarkStart w:id="52" w:name="_Toc267742703"/>
      <w:bookmarkStart w:id="53" w:name="X42cee10be80777f1cd4d85aa28fee93b8d3112f"/>
      <w:r>
        <w:t>8.1 创建、执行、查看应用恢复任务</w:t>
      </w:r>
      <w:bookmarkEnd w:id="52"/>
    </w:p>
    <w:p>
      <w:pPr>
        <w:pStyle w:val="26"/>
      </w:pPr>
      <w:r>
        <w:t>对于创建、执行以及查看恢复任务的操作，可以参考7.1-7.3的内容，这里唯一的区别就是在选择恢复的集群时，选择的是跟备份集群不同的集群。</w:t>
      </w:r>
    </w:p>
    <w:bookmarkEnd w:id="53"/>
    <w:p>
      <w:pPr>
        <w:pStyle w:val="5"/>
      </w:pPr>
      <w:bookmarkStart w:id="54" w:name="_Toc973368856"/>
      <w:bookmarkStart w:id="55" w:name="X44a8e124cd68852c4a99feab75f255a777a5f6a"/>
      <w:r>
        <w:t>8.2 修改相应应用信息</w:t>
      </w:r>
      <w:bookmarkEnd w:id="54"/>
    </w:p>
    <w:p>
      <w:pPr>
        <w:pStyle w:val="26"/>
      </w:pPr>
      <w:r>
        <w:t>在其它集群（如测试集群）恢复应用后，对于和原备份集群有冲突的资源需要进行相应的更改，然后才能在其它集群完全恢复应用。</w:t>
      </w:r>
    </w:p>
    <w:p>
      <w:pPr>
        <w:pStyle w:val="3"/>
      </w:pPr>
      <w:r>
        <w:t>如wordpress在新集群恢复后，仍旧会绑定备份集群中使用的域名，这时需要管理员将域名指向新集群IP，或者执行特定脚本来更改新域名。</w:t>
      </w:r>
    </w:p>
    <w:bookmarkEnd w:id="51"/>
    <w:bookmarkEnd w:id="55"/>
    <w:p>
      <w:pPr>
        <w:pStyle w:val="4"/>
      </w:pPr>
      <w:bookmarkStart w:id="56" w:name="_Toc2027423593"/>
      <w:bookmarkStart w:id="57" w:name="X1edb02ff4de8bfd00c160b72f8c42bcb01b3625"/>
      <w:r>
        <w:t>9. 跨集群迁移</w:t>
      </w:r>
      <w:bookmarkEnd w:id="56"/>
    </w:p>
    <w:p>
      <w:pPr>
        <w:pStyle w:val="26"/>
      </w:pPr>
      <w:r>
        <w:t>在银数多云数据管家左侧菜单栏中选择“应用迁移”进入应用迁移页面(有两个或以上受管集群，且备份仓库就绪才能创建)。</w:t>
      </w:r>
    </w:p>
    <w:p>
      <w:pPr>
        <w:pStyle w:val="37"/>
      </w:pPr>
      <w:r>
        <w:drawing>
          <wp:inline distT="0" distB="0" distL="114300" distR="114300">
            <wp:extent cx="5334000" cy="2330450"/>
            <wp:effectExtent l="0" t="0" r="0" b="0"/>
            <wp:docPr id="2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pic:cNvPicPr>
                      <a:picLocks noChangeAspect="1" noChangeArrowheads="1"/>
                    </pic:cNvPicPr>
                  </pic:nvPicPr>
                  <pic:blipFill>
                    <a:blip r:embed="rId66"/>
                    <a:stretch>
                      <a:fillRect/>
                    </a:stretch>
                  </pic:blipFill>
                  <pic:spPr>
                    <a:xfrm>
                      <a:off x="0" y="0"/>
                      <a:ext cx="5334000" cy="2330791"/>
                    </a:xfrm>
                    <a:prstGeom prst="rect">
                      <a:avLst/>
                    </a:prstGeom>
                    <a:noFill/>
                    <a:ln w="9525">
                      <a:noFill/>
                    </a:ln>
                  </pic:spPr>
                </pic:pic>
              </a:graphicData>
            </a:graphic>
          </wp:inline>
        </w:drawing>
      </w:r>
    </w:p>
    <w:p>
      <w:pPr>
        <w:pStyle w:val="35"/>
      </w:pPr>
    </w:p>
    <w:p>
      <w:pPr>
        <w:pStyle w:val="5"/>
      </w:pPr>
      <w:bookmarkStart w:id="58" w:name="_Toc785300602"/>
      <w:bookmarkStart w:id="59" w:name="X934a984b87c36ed88cfdd36e4766dd37b9db2c0"/>
      <w:r>
        <w:t>9.1 创建迁移计划</w:t>
      </w:r>
      <w:bookmarkEnd w:id="58"/>
    </w:p>
    <w:p>
      <w:pPr>
        <w:pStyle w:val="26"/>
      </w:pPr>
      <w:r>
        <w:t>从YS1000 v3.4.0版本开始，使用新版迁移可以选择文件或者快照的数据拷贝方式，且拥有与备份恢复一样的应用选择方式和钩子程序调用接口。</w:t>
      </w:r>
    </w:p>
    <w:p>
      <w:pPr>
        <w:pStyle w:val="3"/>
      </w:pPr>
      <w:r>
        <w:rPr>
          <w:b/>
          <w:bCs/>
        </w:rPr>
        <w:t>【注意】如果迁移的目标集群已存在资源，则默认跳过该资源。</w:t>
      </w:r>
    </w:p>
    <w:p>
      <w:pPr>
        <w:pStyle w:val="3"/>
      </w:pPr>
      <w:r>
        <w:t>第一步，点击“应用迁移”按钮进入迁移页面，点击“创建迁移任务”：</w:t>
      </w:r>
    </w:p>
    <w:p>
      <w:pPr>
        <w:pStyle w:val="37"/>
      </w:pPr>
      <w:r>
        <w:drawing>
          <wp:inline distT="0" distB="0" distL="114300" distR="114300">
            <wp:extent cx="5334000" cy="3745230"/>
            <wp:effectExtent l="0" t="0" r="0" b="0"/>
            <wp:docPr id="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pic:cNvPicPr>
                      <a:picLocks noChangeAspect="1" noChangeArrowheads="1"/>
                    </pic:cNvPicPr>
                  </pic:nvPicPr>
                  <pic:blipFill>
                    <a:blip r:embed="rId67"/>
                    <a:stretch>
                      <a:fillRect/>
                    </a:stretch>
                  </pic:blipFill>
                  <pic:spPr>
                    <a:xfrm>
                      <a:off x="0" y="0"/>
                      <a:ext cx="5334000" cy="3745408"/>
                    </a:xfrm>
                    <a:prstGeom prst="rect">
                      <a:avLst/>
                    </a:prstGeom>
                    <a:noFill/>
                    <a:ln w="9525">
                      <a:noFill/>
                    </a:ln>
                  </pic:spPr>
                </pic:pic>
              </a:graphicData>
            </a:graphic>
          </wp:inline>
        </w:drawing>
      </w:r>
    </w:p>
    <w:p>
      <w:pPr>
        <w:pStyle w:val="35"/>
      </w:pPr>
    </w:p>
    <w:p>
      <w:pPr>
        <w:pStyle w:val="3"/>
      </w:pPr>
      <w:r>
        <w:t>用户需要输入迁移任务名称，选择源端集群和目标端集群，以及备份仓库。</w:t>
      </w:r>
    </w:p>
    <w:p>
      <w:pPr>
        <w:pStyle w:val="3"/>
      </w:pPr>
      <w:r>
        <w:t>第二步，点击“下一步”选择需要迁移的应用。</w:t>
      </w:r>
    </w:p>
    <w:p>
      <w:pPr>
        <w:pStyle w:val="3"/>
      </w:pPr>
      <w:r>
        <w:t>用户通过多选框选择需要迁移的命名空间、备份模版、受管应用或者helm应用等。</w:t>
      </w:r>
    </w:p>
    <w:p>
      <w:pPr>
        <w:pStyle w:val="3"/>
      </w:pPr>
      <w:r>
        <w:t>用户可以通过“筛选”按钮对命名空间进行筛选，或者通过搜索栏搜索相关名称快速找到需要备份的应用。</w:t>
      </w:r>
    </w:p>
    <w:p>
      <w:pPr>
        <w:pStyle w:val="37"/>
      </w:pPr>
      <w:r>
        <w:drawing>
          <wp:inline distT="0" distB="0" distL="114300" distR="114300">
            <wp:extent cx="5334000" cy="3750945"/>
            <wp:effectExtent l="0" t="0" r="0" b="0"/>
            <wp:docPr id="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pic:cNvPicPr>
                      <a:picLocks noChangeAspect="1" noChangeArrowheads="1"/>
                    </pic:cNvPicPr>
                  </pic:nvPicPr>
                  <pic:blipFill>
                    <a:blip r:embed="rId68"/>
                    <a:stretch>
                      <a:fillRect/>
                    </a:stretch>
                  </pic:blipFill>
                  <pic:spPr>
                    <a:xfrm>
                      <a:off x="0" y="0"/>
                      <a:ext cx="5334000" cy="3751518"/>
                    </a:xfrm>
                    <a:prstGeom prst="rect">
                      <a:avLst/>
                    </a:prstGeom>
                    <a:noFill/>
                    <a:ln w="9525">
                      <a:noFill/>
                    </a:ln>
                  </pic:spPr>
                </pic:pic>
              </a:graphicData>
            </a:graphic>
          </wp:inline>
        </w:drawing>
      </w:r>
    </w:p>
    <w:p>
      <w:pPr>
        <w:pStyle w:val="35"/>
      </w:pPr>
    </w:p>
    <w:p>
      <w:pPr>
        <w:pStyle w:val="3"/>
      </w:pPr>
      <w:r>
        <w:t>第三步，点击“下一步”选择迁移的策略（数据卷拷贝方式）。</w:t>
      </w:r>
    </w:p>
    <w:p>
      <w:pPr>
        <w:pStyle w:val="37"/>
      </w:pPr>
      <w:r>
        <w:drawing>
          <wp:inline distT="0" distB="0" distL="114300" distR="114300">
            <wp:extent cx="5334000" cy="3745230"/>
            <wp:effectExtent l="0" t="0" r="0" b="0"/>
            <wp:docPr id="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pic:cNvPicPr>
                      <a:picLocks noChangeAspect="1" noChangeArrowheads="1"/>
                    </pic:cNvPicPr>
                  </pic:nvPicPr>
                  <pic:blipFill>
                    <a:blip r:embed="rId69"/>
                    <a:stretch>
                      <a:fillRect/>
                    </a:stretch>
                  </pic:blipFill>
                  <pic:spPr>
                    <a:xfrm>
                      <a:off x="0" y="0"/>
                      <a:ext cx="5334000" cy="3745408"/>
                    </a:xfrm>
                    <a:prstGeom prst="rect">
                      <a:avLst/>
                    </a:prstGeom>
                    <a:noFill/>
                    <a:ln w="9525">
                      <a:noFill/>
                    </a:ln>
                  </pic:spPr>
                </pic:pic>
              </a:graphicData>
            </a:graphic>
          </wp:inline>
        </w:drawing>
      </w:r>
    </w:p>
    <w:p>
      <w:pPr>
        <w:pStyle w:val="35"/>
      </w:pPr>
    </w:p>
    <w:p>
      <w:pPr>
        <w:pStyle w:val="3"/>
      </w:pPr>
      <w:r>
        <w:t>最后点击完成。</w:t>
      </w:r>
    </w:p>
    <w:p>
      <w:pPr>
        <w:pStyle w:val="3"/>
      </w:pPr>
      <w:r>
        <w:t>其余可选参数可以点击迁移计划的详情按钮，切换到迁移源配置或迁移目标配置页面进行修改，参照备份恢复计划中的配置选项。</w:t>
      </w:r>
    </w:p>
    <w:bookmarkEnd w:id="59"/>
    <w:p>
      <w:pPr>
        <w:pStyle w:val="5"/>
      </w:pPr>
      <w:bookmarkStart w:id="60" w:name="_Toc112723352"/>
      <w:bookmarkStart w:id="61" w:name="X002b68ef899b1372bce61fe7d7a681ce8d19697"/>
      <w:r>
        <w:t>9.2 执行增量迁移任务</w:t>
      </w:r>
      <w:bookmarkEnd w:id="60"/>
    </w:p>
    <w:p>
      <w:pPr>
        <w:pStyle w:val="26"/>
      </w:pPr>
      <w:r>
        <w:t>从YS1000 2.7.0版本开始，支持增量迁移，即一个迁移计划创建后，可进行多次增量迁移，最后再进行一次一键迁移完成应用异地拉起</w:t>
      </w:r>
      <w:r>
        <w:br w:type="textWrapping"/>
      </w:r>
      <w:r>
        <w:t>在应用迁移页面中，选择对应迁移计划的操作列，在操作中选择“增量迁移”，即可触发增量迁移作业。</w:t>
      </w:r>
    </w:p>
    <w:p>
      <w:pPr>
        <w:pStyle w:val="37"/>
      </w:pPr>
      <w:r>
        <w:drawing>
          <wp:inline distT="0" distB="0" distL="114300" distR="114300">
            <wp:extent cx="5334000" cy="3032760"/>
            <wp:effectExtent l="0" t="0" r="0" b="0"/>
            <wp:docPr id="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pic:cNvPicPr>
                      <a:picLocks noChangeAspect="1" noChangeArrowheads="1"/>
                    </pic:cNvPicPr>
                  </pic:nvPicPr>
                  <pic:blipFill>
                    <a:blip r:embed="rId70"/>
                    <a:stretch>
                      <a:fillRect/>
                    </a:stretch>
                  </pic:blipFill>
                  <pic:spPr>
                    <a:xfrm>
                      <a:off x="0" y="0"/>
                      <a:ext cx="5334000" cy="3033155"/>
                    </a:xfrm>
                    <a:prstGeom prst="rect">
                      <a:avLst/>
                    </a:prstGeom>
                    <a:noFill/>
                    <a:ln w="9525">
                      <a:noFill/>
                    </a:ln>
                  </pic:spPr>
                </pic:pic>
              </a:graphicData>
            </a:graphic>
          </wp:inline>
        </w:drawing>
      </w:r>
    </w:p>
    <w:p>
      <w:pPr>
        <w:pStyle w:val="35"/>
      </w:pPr>
    </w:p>
    <w:bookmarkEnd w:id="61"/>
    <w:p>
      <w:pPr>
        <w:pStyle w:val="5"/>
      </w:pPr>
      <w:bookmarkStart w:id="62" w:name="_Toc460800410"/>
      <w:bookmarkStart w:id="63" w:name="X1f8eccd74466a49ca1936676ce1ed66de67eb48"/>
      <w:r>
        <w:t>9.3 执行一键迁移任务</w:t>
      </w:r>
      <w:bookmarkEnd w:id="62"/>
    </w:p>
    <w:p>
      <w:pPr>
        <w:pStyle w:val="26"/>
      </w:pPr>
      <w:r>
        <w:t>在应用迁移页面中，选择对应迁移计划的操作列，在操作中选择“一键迁移”。</w:t>
      </w:r>
    </w:p>
    <w:p>
      <w:pPr>
        <w:pStyle w:val="37"/>
      </w:pPr>
      <w:r>
        <w:drawing>
          <wp:inline distT="0" distB="0" distL="114300" distR="114300">
            <wp:extent cx="5334000" cy="2424430"/>
            <wp:effectExtent l="0" t="0" r="0" b="0"/>
            <wp:docPr id="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pic:cNvPicPr>
                      <a:picLocks noChangeAspect="1" noChangeArrowheads="1"/>
                    </pic:cNvPicPr>
                  </pic:nvPicPr>
                  <pic:blipFill>
                    <a:blip r:embed="rId71"/>
                    <a:stretch>
                      <a:fillRect/>
                    </a:stretch>
                  </pic:blipFill>
                  <pic:spPr>
                    <a:xfrm>
                      <a:off x="0" y="0"/>
                      <a:ext cx="5334000" cy="2424545"/>
                    </a:xfrm>
                    <a:prstGeom prst="rect">
                      <a:avLst/>
                    </a:prstGeom>
                    <a:noFill/>
                    <a:ln w="9525">
                      <a:noFill/>
                    </a:ln>
                  </pic:spPr>
                </pic:pic>
              </a:graphicData>
            </a:graphic>
          </wp:inline>
        </w:drawing>
      </w:r>
    </w:p>
    <w:p>
      <w:pPr>
        <w:pStyle w:val="35"/>
      </w:pPr>
    </w:p>
    <w:p>
      <w:pPr>
        <w:pStyle w:val="3"/>
      </w:pPr>
      <w:r>
        <w:t>迁移过程默认不会停掉源集群中的应用，为保证数据一致性，用户可以再弹窗中勾选“迁移前在原集群关闭应用”，并可以再勾选“迁移后在原集群恢复应用”后点击迁移，即可触发迁移作业。</w:t>
      </w:r>
    </w:p>
    <w:p>
      <w:pPr>
        <w:pStyle w:val="37"/>
      </w:pPr>
      <w:r>
        <w:drawing>
          <wp:inline distT="0" distB="0" distL="114300" distR="114300">
            <wp:extent cx="5334000" cy="2929890"/>
            <wp:effectExtent l="0" t="0" r="0" b="0"/>
            <wp:docPr id="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pic:cNvPicPr>
                      <a:picLocks noChangeAspect="1" noChangeArrowheads="1"/>
                    </pic:cNvPicPr>
                  </pic:nvPicPr>
                  <pic:blipFill>
                    <a:blip r:embed="rId72"/>
                    <a:stretch>
                      <a:fillRect/>
                    </a:stretch>
                  </pic:blipFill>
                  <pic:spPr>
                    <a:xfrm>
                      <a:off x="0" y="0"/>
                      <a:ext cx="5334000" cy="2930223"/>
                    </a:xfrm>
                    <a:prstGeom prst="rect">
                      <a:avLst/>
                    </a:prstGeom>
                    <a:noFill/>
                    <a:ln w="9525">
                      <a:noFill/>
                    </a:ln>
                  </pic:spPr>
                </pic:pic>
              </a:graphicData>
            </a:graphic>
          </wp:inline>
        </w:drawing>
      </w:r>
    </w:p>
    <w:p>
      <w:pPr>
        <w:pStyle w:val="35"/>
      </w:pPr>
    </w:p>
    <w:bookmarkEnd w:id="63"/>
    <w:p>
      <w:pPr>
        <w:pStyle w:val="5"/>
      </w:pPr>
      <w:bookmarkStart w:id="64" w:name="_Toc846459788"/>
      <w:bookmarkStart w:id="65" w:name="X09e8912f98ca5e99aff1ee653f1fe5ee42f190f"/>
      <w:r>
        <w:t>9.4 查看迁移作业</w:t>
      </w:r>
      <w:bookmarkEnd w:id="64"/>
    </w:p>
    <w:p>
      <w:pPr>
        <w:pStyle w:val="26"/>
      </w:pPr>
      <w:r>
        <w:t>在迁移页面中，点击迁移任务右侧的操作列，选择“详情”，即可查看迁移作业的执行情况，也可以通过任务监控页面浏览概况。</w:t>
      </w:r>
    </w:p>
    <w:p>
      <w:pPr>
        <w:pStyle w:val="37"/>
      </w:pPr>
      <w:r>
        <w:drawing>
          <wp:inline distT="0" distB="0" distL="114300" distR="114300">
            <wp:extent cx="5334000" cy="3131820"/>
            <wp:effectExtent l="0" t="0" r="0" b="0"/>
            <wp:docPr id="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a:picLocks noChangeAspect="1" noChangeArrowheads="1"/>
                    </pic:cNvPicPr>
                  </pic:nvPicPr>
                  <pic:blipFill>
                    <a:blip r:embed="rId73"/>
                    <a:stretch>
                      <a:fillRect/>
                    </a:stretch>
                  </pic:blipFill>
                  <pic:spPr>
                    <a:xfrm>
                      <a:off x="0" y="0"/>
                      <a:ext cx="5334000" cy="3132028"/>
                    </a:xfrm>
                    <a:prstGeom prst="rect">
                      <a:avLst/>
                    </a:prstGeom>
                    <a:noFill/>
                    <a:ln w="9525">
                      <a:noFill/>
                    </a:ln>
                  </pic:spPr>
                </pic:pic>
              </a:graphicData>
            </a:graphic>
          </wp:inline>
        </w:drawing>
      </w:r>
    </w:p>
    <w:p>
      <w:pPr>
        <w:pStyle w:val="35"/>
      </w:pPr>
    </w:p>
    <w:bookmarkEnd w:id="65"/>
    <w:p>
      <w:pPr>
        <w:pStyle w:val="5"/>
      </w:pPr>
      <w:bookmarkStart w:id="66" w:name="_Toc1517979188"/>
      <w:bookmarkStart w:id="67" w:name="Xbf0ed9097d25eefc314ce54c43bd89fb0b9cc63"/>
      <w:r>
        <w:t>9.5 取消迁移作业</w:t>
      </w:r>
      <w:bookmarkEnd w:id="66"/>
    </w:p>
    <w:p>
      <w:pPr>
        <w:pStyle w:val="26"/>
      </w:pPr>
      <w:r>
        <w:t>迁移任务进行时，可点击右侧“取消”按钮进行取消</w:t>
      </w:r>
    </w:p>
    <w:p>
      <w:pPr>
        <w:pStyle w:val="37"/>
      </w:pPr>
      <w:r>
        <w:drawing>
          <wp:inline distT="0" distB="0" distL="114300" distR="114300">
            <wp:extent cx="5334000" cy="3263900"/>
            <wp:effectExtent l="0" t="0" r="0" b="0"/>
            <wp:docPr id="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pic:cNvPicPr>
                      <a:picLocks noChangeAspect="1" noChangeArrowheads="1"/>
                    </pic:cNvPicPr>
                  </pic:nvPicPr>
                  <pic:blipFill>
                    <a:blip r:embed="rId74"/>
                    <a:stretch>
                      <a:fillRect/>
                    </a:stretch>
                  </pic:blipFill>
                  <pic:spPr>
                    <a:xfrm>
                      <a:off x="0" y="0"/>
                      <a:ext cx="5334000" cy="3264089"/>
                    </a:xfrm>
                    <a:prstGeom prst="rect">
                      <a:avLst/>
                    </a:prstGeom>
                    <a:noFill/>
                    <a:ln w="9525">
                      <a:noFill/>
                    </a:ln>
                  </pic:spPr>
                </pic:pic>
              </a:graphicData>
            </a:graphic>
          </wp:inline>
        </w:drawing>
      </w:r>
    </w:p>
    <w:p>
      <w:pPr>
        <w:pStyle w:val="35"/>
      </w:pPr>
    </w:p>
    <w:p>
      <w:pPr>
        <w:pStyle w:val="3"/>
      </w:pPr>
      <w:r>
        <w:t>取消成功后，状态更新</w:t>
      </w:r>
    </w:p>
    <w:p>
      <w:pPr>
        <w:pStyle w:val="37"/>
      </w:pPr>
      <w:r>
        <w:drawing>
          <wp:inline distT="0" distB="0" distL="114300" distR="114300">
            <wp:extent cx="5334000" cy="3126105"/>
            <wp:effectExtent l="0" t="0" r="0" b="0"/>
            <wp:docPr id="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pic:cNvPicPr>
                      <a:picLocks noChangeAspect="1" noChangeArrowheads="1"/>
                    </pic:cNvPicPr>
                  </pic:nvPicPr>
                  <pic:blipFill>
                    <a:blip r:embed="rId75"/>
                    <a:stretch>
                      <a:fillRect/>
                    </a:stretch>
                  </pic:blipFill>
                  <pic:spPr>
                    <a:xfrm>
                      <a:off x="0" y="0"/>
                      <a:ext cx="5334000" cy="3126316"/>
                    </a:xfrm>
                    <a:prstGeom prst="rect">
                      <a:avLst/>
                    </a:prstGeom>
                    <a:noFill/>
                    <a:ln w="9525">
                      <a:noFill/>
                    </a:ln>
                  </pic:spPr>
                </pic:pic>
              </a:graphicData>
            </a:graphic>
          </wp:inline>
        </w:drawing>
      </w:r>
    </w:p>
    <w:p>
      <w:pPr>
        <w:pStyle w:val="35"/>
      </w:pPr>
    </w:p>
    <w:bookmarkEnd w:id="57"/>
    <w:bookmarkEnd w:id="67"/>
    <w:p>
      <w:pPr>
        <w:pStyle w:val="4"/>
      </w:pPr>
      <w:bookmarkStart w:id="68" w:name="_Toc570486356"/>
      <w:bookmarkStart w:id="69" w:name="Xef61c63af34a5b3c3b403f1a8efb96d8c8f3729"/>
      <w:r>
        <w:t>10. 钩子程序</w:t>
      </w:r>
      <w:bookmarkEnd w:id="68"/>
    </w:p>
    <w:p>
      <w:pPr>
        <w:pStyle w:val="26"/>
      </w:pPr>
      <w:r>
        <w:t>钩子程序(Hook) 提供在备份，恢复以及迁移应用执行前后添加应用自定义逻辑的功能，满足不同应用的需求。</w:t>
      </w:r>
      <w:r>
        <w:br w:type="textWrapping"/>
      </w:r>
      <w:r>
        <w:t>从YS1000 v2.10.1版本开始，支持创建自定义钩子程序。</w:t>
      </w:r>
    </w:p>
    <w:p>
      <w:pPr>
        <w:pStyle w:val="5"/>
      </w:pPr>
      <w:bookmarkStart w:id="70" w:name="_Toc1797185084"/>
      <w:bookmarkStart w:id="71" w:name="Xd65c64b234243ae561e87c111cc77dab304de45"/>
      <w:r>
        <w:t>10.1 创建钩子程序</w:t>
      </w:r>
      <w:bookmarkEnd w:id="70"/>
    </w:p>
    <w:p>
      <w:pPr>
        <w:pStyle w:val="26"/>
      </w:pPr>
      <w:r>
        <w:t>在银数多云数据管家左侧菜单栏中选择“钩子程序”进入页面。</w:t>
      </w:r>
    </w:p>
    <w:p>
      <w:pPr>
        <w:pStyle w:val="37"/>
      </w:pPr>
      <w:r>
        <w:drawing>
          <wp:inline distT="0" distB="0" distL="114300" distR="114300">
            <wp:extent cx="5334000" cy="2317750"/>
            <wp:effectExtent l="0" t="0" r="0" b="0"/>
            <wp:docPr id="2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pic:cNvPicPr>
                      <a:picLocks noChangeAspect="1" noChangeArrowheads="1"/>
                    </pic:cNvPicPr>
                  </pic:nvPicPr>
                  <pic:blipFill>
                    <a:blip r:embed="rId76"/>
                    <a:stretch>
                      <a:fillRect/>
                    </a:stretch>
                  </pic:blipFill>
                  <pic:spPr>
                    <a:xfrm>
                      <a:off x="0" y="0"/>
                      <a:ext cx="5334000" cy="2317817"/>
                    </a:xfrm>
                    <a:prstGeom prst="rect">
                      <a:avLst/>
                    </a:prstGeom>
                    <a:noFill/>
                    <a:ln w="9525">
                      <a:noFill/>
                    </a:ln>
                  </pic:spPr>
                </pic:pic>
              </a:graphicData>
            </a:graphic>
          </wp:inline>
        </w:drawing>
      </w:r>
    </w:p>
    <w:p>
      <w:pPr>
        <w:pStyle w:val="35"/>
      </w:pPr>
    </w:p>
    <w:p>
      <w:pPr>
        <w:pStyle w:val="3"/>
      </w:pPr>
      <w:r>
        <w:t>点击“创建钩子程序”按钮进入钩子程序创建页面。</w:t>
      </w:r>
    </w:p>
    <w:p>
      <w:pPr>
        <w:pStyle w:val="37"/>
      </w:pPr>
      <w:r>
        <w:drawing>
          <wp:inline distT="0" distB="0" distL="114300" distR="114300">
            <wp:extent cx="5334000" cy="3847465"/>
            <wp:effectExtent l="0" t="0" r="0" b="0"/>
            <wp:docPr id="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pic:cNvPicPr>
                      <a:picLocks noChangeAspect="1" noChangeArrowheads="1"/>
                    </pic:cNvPicPr>
                  </pic:nvPicPr>
                  <pic:blipFill>
                    <a:blip r:embed="rId77"/>
                    <a:stretch>
                      <a:fillRect/>
                    </a:stretch>
                  </pic:blipFill>
                  <pic:spPr>
                    <a:xfrm>
                      <a:off x="0" y="0"/>
                      <a:ext cx="5334000" cy="3847648"/>
                    </a:xfrm>
                    <a:prstGeom prst="rect">
                      <a:avLst/>
                    </a:prstGeom>
                    <a:noFill/>
                    <a:ln w="9525">
                      <a:noFill/>
                    </a:ln>
                  </pic:spPr>
                </pic:pic>
              </a:graphicData>
            </a:graphic>
          </wp:inline>
        </w:drawing>
      </w:r>
    </w:p>
    <w:p>
      <w:pPr>
        <w:pStyle w:val="35"/>
      </w:pPr>
    </w:p>
    <w:p>
      <w:pPr>
        <w:pStyle w:val="3"/>
      </w:pPr>
      <w:r>
        <w:t>其中，必填参数为名称和执行阶段中的操作类型，至少选一个执行阶段，并添加远程程序命令或者自定义脚本，或者内置模版命令（3.1版本中仅支持备份前/恢复后的“pod-checker”、恢复前的“restore-checker”和恢复后/恢复失败后的“resource-cleaner”）。</w:t>
      </w:r>
    </w:p>
    <w:p>
      <w:pPr>
        <w:pStyle w:val="3"/>
      </w:pPr>
      <w:r>
        <w:t>可选参数：</w:t>
      </w:r>
    </w:p>
    <w:p>
      <w:pPr>
        <w:pStyle w:val="3"/>
      </w:pPr>
      <w:r>
        <w:t>1.“钩子程序镜像”：如果是不能连接外网的私有环境，则需要替换成私有部署的镜像。</w:t>
      </w:r>
    </w:p>
    <w:p>
      <w:pPr>
        <w:pStyle w:val="3"/>
      </w:pPr>
      <w:r>
        <w:t>2.“是否忽略执行错误”：默认不勾选，钩子程序执行出错后备份任务报错；如果勾选，则钩子程序执行出错后不影响备份任务执行成功。</w:t>
      </w:r>
    </w:p>
    <w:p>
      <w:pPr>
        <w:pStyle w:val="3"/>
      </w:pPr>
      <w:r>
        <w:t>3.“执行失败重试次数”：默认为空，钩子程序执行失败后将再重试3次；如果填入正整数，则失败重试次数会相应调整。</w:t>
      </w:r>
    </w:p>
    <w:p>
      <w:pPr>
        <w:pStyle w:val="3"/>
      </w:pPr>
      <w:r>
        <w:t>4.“执行超时时长”：默认为空，钩子程序执行时间不大于1800s，超过则钩子程序失败退出；如果填入正整数，则超时时间会相应调整。</w:t>
      </w:r>
    </w:p>
    <w:p>
      <w:pPr>
        <w:pStyle w:val="3"/>
      </w:pPr>
      <w:r>
        <w:t>5.“环境变量”：如果需要设置环境变量，传入钩子程序执行，可勾选此项，目前支持添加环境变量、configmap和secret的其中一种。</w:t>
      </w:r>
    </w:p>
    <w:p>
      <w:pPr>
        <w:pStyle w:val="3"/>
      </w:pPr>
      <w:r>
        <w:t>钩子程序创建完成后，可以点击右侧“空运行”，并填入运行阶段和运行环境，点击“执行”</w:t>
      </w:r>
    </w:p>
    <w:p>
      <w:pPr>
        <w:pStyle w:val="37"/>
      </w:pPr>
      <w:r>
        <w:drawing>
          <wp:inline distT="0" distB="0" distL="114300" distR="114300">
            <wp:extent cx="5334000" cy="6008370"/>
            <wp:effectExtent l="0" t="0" r="0" b="0"/>
            <wp:docPr id="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pic:cNvPicPr>
                      <a:picLocks noChangeAspect="1" noChangeArrowheads="1"/>
                    </pic:cNvPicPr>
                  </pic:nvPicPr>
                  <pic:blipFill>
                    <a:blip r:embed="rId78"/>
                    <a:stretch>
                      <a:fillRect/>
                    </a:stretch>
                  </pic:blipFill>
                  <pic:spPr>
                    <a:xfrm>
                      <a:off x="0" y="0"/>
                      <a:ext cx="5334000" cy="6008656"/>
                    </a:xfrm>
                    <a:prstGeom prst="rect">
                      <a:avLst/>
                    </a:prstGeom>
                    <a:noFill/>
                    <a:ln w="9525">
                      <a:noFill/>
                    </a:ln>
                  </pic:spPr>
                </pic:pic>
              </a:graphicData>
            </a:graphic>
          </wp:inline>
        </w:drawing>
      </w:r>
    </w:p>
    <w:p>
      <w:pPr>
        <w:pStyle w:val="35"/>
      </w:pPr>
    </w:p>
    <w:p>
      <w:pPr>
        <w:pStyle w:val="3"/>
      </w:pPr>
      <w:r>
        <w:t>再点击“查看日志”，检查其可执行性</w:t>
      </w:r>
    </w:p>
    <w:p>
      <w:pPr>
        <w:pStyle w:val="37"/>
      </w:pPr>
      <w:r>
        <w:drawing>
          <wp:inline distT="0" distB="0" distL="114300" distR="114300">
            <wp:extent cx="5334000" cy="3597275"/>
            <wp:effectExtent l="0" t="0" r="0" b="0"/>
            <wp:docPr id="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pic:cNvPicPr>
                      <a:picLocks noChangeAspect="1" noChangeArrowheads="1"/>
                    </pic:cNvPicPr>
                  </pic:nvPicPr>
                  <pic:blipFill>
                    <a:blip r:embed="rId79"/>
                    <a:stretch>
                      <a:fillRect/>
                    </a:stretch>
                  </pic:blipFill>
                  <pic:spPr>
                    <a:xfrm>
                      <a:off x="0" y="0"/>
                      <a:ext cx="5334000" cy="3597786"/>
                    </a:xfrm>
                    <a:prstGeom prst="rect">
                      <a:avLst/>
                    </a:prstGeom>
                    <a:noFill/>
                    <a:ln w="9525">
                      <a:noFill/>
                    </a:ln>
                  </pic:spPr>
                </pic:pic>
              </a:graphicData>
            </a:graphic>
          </wp:inline>
        </w:drawing>
      </w:r>
    </w:p>
    <w:p>
      <w:pPr>
        <w:pStyle w:val="35"/>
      </w:pPr>
    </w:p>
    <w:bookmarkEnd w:id="69"/>
    <w:bookmarkEnd w:id="71"/>
    <w:p>
      <w:pPr>
        <w:pStyle w:val="4"/>
      </w:pPr>
      <w:bookmarkStart w:id="72" w:name="_Toc932211733"/>
      <w:bookmarkStart w:id="73" w:name="X1ad101f179ecb2f5a056a0d27799451af7ee0dd"/>
      <w:r>
        <w:t>11. 配置作业报告</w:t>
      </w:r>
      <w:bookmarkEnd w:id="72"/>
    </w:p>
    <w:p>
      <w:pPr>
        <w:pStyle w:val="26"/>
      </w:pPr>
      <w:r>
        <w:t>在银数多云数据管家左侧菜单栏中选择“配置”进入配置页面。</w:t>
      </w:r>
    </w:p>
    <w:p>
      <w:pPr>
        <w:pStyle w:val="37"/>
      </w:pPr>
      <w:r>
        <w:drawing>
          <wp:inline distT="0" distB="0" distL="114300" distR="114300">
            <wp:extent cx="5334000" cy="2571750"/>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80"/>
                    <a:stretch>
                      <a:fillRect/>
                    </a:stretch>
                  </pic:blipFill>
                  <pic:spPr>
                    <a:xfrm>
                      <a:off x="0" y="0"/>
                      <a:ext cx="5334000" cy="2572291"/>
                    </a:xfrm>
                    <a:prstGeom prst="rect">
                      <a:avLst/>
                    </a:prstGeom>
                    <a:noFill/>
                    <a:ln w="9525">
                      <a:noFill/>
                    </a:ln>
                  </pic:spPr>
                </pic:pic>
              </a:graphicData>
            </a:graphic>
          </wp:inline>
        </w:drawing>
      </w:r>
    </w:p>
    <w:p>
      <w:pPr>
        <w:pStyle w:val="35"/>
      </w:pPr>
    </w:p>
    <w:p>
      <w:pPr>
        <w:pStyle w:val="3"/>
      </w:pPr>
      <w:r>
        <w:t>目前支持配置邮件和微信报告。</w:t>
      </w:r>
    </w:p>
    <w:p>
      <w:pPr>
        <w:pStyle w:val="3"/>
      </w:pPr>
      <w:r>
        <w:t>在创建邮件报告中，填写正确smtp地址和port，以及发送人邮箱地址。</w:t>
      </w:r>
    </w:p>
    <w:p>
      <w:pPr>
        <w:pStyle w:val="3"/>
      </w:pPr>
      <w:r>
        <w:t>如邮箱无需验证，则关闭验证按钮；如需验证，打开验证按钮，并填写正确授权码或者用户名密码。</w:t>
      </w:r>
    </w:p>
    <w:p>
      <w:pPr>
        <w:pStyle w:val="3"/>
      </w:pPr>
      <w:r>
        <w:t>在创建微信报告中，填写正确微信地址。</w:t>
      </w:r>
    </w:p>
    <w:p>
      <w:pPr>
        <w:pStyle w:val="3"/>
      </w:pPr>
      <w:r>
        <w:t>填写发送时间（目前仅支持每天指定一个时间点），打开启用，点击“保存”，便可在该时间点收到每天的作业执行报告。</w:t>
      </w:r>
    </w:p>
    <w:p>
      <w:pPr>
        <w:pStyle w:val="3"/>
      </w:pPr>
      <w:r>
        <w:t>邮件和微信相关参数配置可参考：</w:t>
      </w:r>
    </w:p>
    <w:p>
      <w:pPr>
        <w:pStyle w:val="3"/>
      </w:pPr>
      <w:r>
        <w:fldChar w:fldCharType="begin"/>
      </w:r>
      <w:r>
        <w:instrText xml:space="preserve"> HYPERLINK "https://github.com/jibutech/docs/blob/main/email-configuration.md" \h </w:instrText>
      </w:r>
      <w:r>
        <w:fldChar w:fldCharType="separate"/>
      </w:r>
      <w:r>
        <w:rPr>
          <w:rStyle w:val="23"/>
        </w:rPr>
        <w:t>https://github.com/jibutech/docs/blob/main/email-configuration.md</w:t>
      </w:r>
      <w:r>
        <w:rPr>
          <w:rStyle w:val="23"/>
        </w:rPr>
        <w:fldChar w:fldCharType="end"/>
      </w:r>
    </w:p>
    <w:bookmarkEnd w:id="73"/>
    <w:p>
      <w:pPr>
        <w:pStyle w:val="4"/>
      </w:pPr>
      <w:bookmarkStart w:id="74" w:name="_Toc1789391666"/>
      <w:bookmarkStart w:id="75" w:name="Xc911723e916530377c9b4af8efc94155c5202cc"/>
      <w:r>
        <w:t>12. 配置移动端实时告警</w:t>
      </w:r>
      <w:bookmarkEnd w:id="74"/>
    </w:p>
    <w:p>
      <w:pPr>
        <w:pStyle w:val="26"/>
      </w:pPr>
      <w:r>
        <w:t>从YS1000 v2.8.4 版本开始，支持实时告警：</w:t>
      </w:r>
    </w:p>
    <w:p>
      <w:pPr>
        <w:pStyle w:val="3"/>
      </w:pPr>
      <w:r>
        <w:fldChar w:fldCharType="begin"/>
      </w:r>
      <w:r>
        <w:instrText xml:space="preserve"> HYPERLINK "https://github.com/jibutech/docs/blob/main/alarm/alarm_config_guide.md" \h </w:instrText>
      </w:r>
      <w:r>
        <w:fldChar w:fldCharType="separate"/>
      </w:r>
      <w:r>
        <w:rPr>
          <w:rStyle w:val="23"/>
        </w:rPr>
        <w:t>https://github.com/jibutech/docs/blob/main/alarm/alarm_config_guide.md</w:t>
      </w:r>
      <w:r>
        <w:rPr>
          <w:rStyle w:val="23"/>
        </w:rPr>
        <w:fldChar w:fldCharType="end"/>
      </w:r>
    </w:p>
    <w:bookmarkEnd w:id="75"/>
    <w:p>
      <w:pPr>
        <w:pStyle w:val="4"/>
      </w:pPr>
      <w:bookmarkStart w:id="76" w:name="_Toc944737874"/>
      <w:bookmarkStart w:id="77" w:name="X07cf6d1f838d1e75c93cff1203d78c7a317bca5"/>
      <w:r>
        <w:t>13. YS1000的自备份与恢复</w:t>
      </w:r>
      <w:bookmarkEnd w:id="76"/>
    </w:p>
    <w:p>
      <w:pPr>
        <w:numPr>
          <w:ilvl w:val="0"/>
          <w:numId w:val="1"/>
        </w:numPr>
      </w:pPr>
      <w:r>
        <w:t>自备份：</w:t>
      </w:r>
    </w:p>
    <w:p>
      <w:pPr>
        <w:numPr>
          <w:ilvl w:val="0"/>
          <w:numId w:val="2"/>
        </w:numPr>
      </w:pPr>
      <w:r>
        <w:t>从YS1000 v3.1版本开始，引入了新的自备份机制，用户只要在添加备份仓库时勾选“用于YS1000元数据备份/恢复”并创建，就默认开启自备份（默认自备份间隔时间5分钟，最多保留50份，可通过cr修改）</w:t>
      </w:r>
    </w:p>
    <w:p>
      <w:pPr>
        <w:pStyle w:val="37"/>
        <w:numPr>
          <w:ilvl w:val="0"/>
          <w:numId w:val="2"/>
        </w:numPr>
      </w:pPr>
      <w:r>
        <w:drawing>
          <wp:inline distT="0" distB="0" distL="114300" distR="114300">
            <wp:extent cx="5334000" cy="6159500"/>
            <wp:effectExtent l="0" t="0" r="0" b="0"/>
            <wp:docPr id="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pic:cNvPicPr>
                      <a:picLocks noChangeAspect="1" noChangeArrowheads="1"/>
                    </pic:cNvPicPr>
                  </pic:nvPicPr>
                  <pic:blipFill>
                    <a:blip r:embed="rId81"/>
                    <a:stretch>
                      <a:fillRect/>
                    </a:stretch>
                  </pic:blipFill>
                  <pic:spPr>
                    <a:xfrm>
                      <a:off x="0" y="0"/>
                      <a:ext cx="5334000" cy="6159610"/>
                    </a:xfrm>
                    <a:prstGeom prst="rect">
                      <a:avLst/>
                    </a:prstGeom>
                    <a:noFill/>
                    <a:ln w="9525">
                      <a:noFill/>
                    </a:ln>
                  </pic:spPr>
                </pic:pic>
              </a:graphicData>
            </a:graphic>
          </wp:inline>
        </w:drawing>
      </w:r>
    </w:p>
    <w:p>
      <w:pPr>
        <w:pStyle w:val="35"/>
        <w:numPr>
          <w:ilvl w:val="0"/>
          <w:numId w:val="2"/>
        </w:numPr>
      </w:pPr>
    </w:p>
    <w:p>
      <w:pPr>
        <w:numPr>
          <w:ilvl w:val="0"/>
          <w:numId w:val="1"/>
        </w:numPr>
      </w:pPr>
      <w:r>
        <w:t>自恢复：</w:t>
      </w:r>
    </w:p>
    <w:p>
      <w:pPr>
        <w:numPr>
          <w:ilvl w:val="0"/>
          <w:numId w:val="2"/>
        </w:numPr>
      </w:pPr>
      <w:r>
        <w:t>第一步，在需要恢复的集群上直接安装或者通过helmtool安装对应的ys1000版本。</w:t>
      </w:r>
    </w:p>
    <w:p>
      <w:pPr>
        <w:numPr>
          <w:ilvl w:val="0"/>
          <w:numId w:val="2"/>
        </w:numPr>
      </w:pPr>
      <w:r>
        <w:rPr>
          <w:b/>
          <w:bCs/>
        </w:rPr>
        <w:t xml:space="preserve">【注意】新创建的YS1000所在命名空间必须与原集群一致；如果用于自备份/恢复的s3创建曾创建过备份/恢复或dr任务等，添加时必须与原来名字一致。 </w:t>
      </w:r>
    </w:p>
    <w:p>
      <w:pPr>
        <w:numPr>
          <w:ilvl w:val="1"/>
          <w:numId w:val="1"/>
        </w:numPr>
      </w:pPr>
      <w:r>
        <w:t>YS1000安装与升级，参考</w:t>
      </w:r>
    </w:p>
    <w:p>
      <w:pPr>
        <w:numPr>
          <w:ilvl w:val="1"/>
          <w:numId w:val="2"/>
        </w:numPr>
      </w:pPr>
      <w:r>
        <w:fldChar w:fldCharType="begin"/>
      </w:r>
      <w:r>
        <w:instrText xml:space="preserve"> HYPERLINK "https://github.com/jibutech/helm-charts/blob/main/README.md" \h </w:instrText>
      </w:r>
      <w:r>
        <w:fldChar w:fldCharType="separate"/>
      </w:r>
      <w:r>
        <w:rPr>
          <w:rStyle w:val="23"/>
        </w:rPr>
        <w:t>https://github.com/jibutech/helm-charts/blob/main/README.md</w:t>
      </w:r>
      <w:r>
        <w:rPr>
          <w:rStyle w:val="23"/>
        </w:rPr>
        <w:fldChar w:fldCharType="end"/>
      </w:r>
    </w:p>
    <w:p>
      <w:pPr>
        <w:pStyle w:val="39"/>
      </w:pPr>
      <w:r>
        <w:rPr>
          <w:rStyle w:val="38"/>
        </w:rPr>
        <w:t>- 通过helmtool安装并下载S3中保存的参数：</w:t>
      </w:r>
      <w:r>
        <w:br w:type="textWrapping"/>
      </w:r>
      <w:r>
        <w:rPr>
          <w:rStyle w:val="38"/>
        </w:rPr>
        <w:t xml:space="preserve"> </w:t>
      </w:r>
      <w:r>
        <w:br w:type="textWrapping"/>
      </w:r>
      <w:r>
        <w:rPr>
          <w:rStyle w:val="38"/>
        </w:rPr>
        <w:t xml:space="preserve">  1.安装helmtool</w:t>
      </w:r>
      <w:r>
        <w:br w:type="textWrapping"/>
      </w:r>
      <w:r>
        <w:br w:type="textWrapping"/>
      </w:r>
      <w:r>
        <w:rPr>
          <w:rStyle w:val="38"/>
        </w:rPr>
        <w:t xml:space="preserve">  ```</w:t>
      </w:r>
      <w:r>
        <w:br w:type="textWrapping"/>
      </w:r>
      <w:r>
        <w:rPr>
          <w:rStyle w:val="38"/>
        </w:rPr>
        <w:t xml:space="preserve">  docker pull registry.cn-shanghai.aliyuncs.com/jibutech/helm-tool:release-3.4.0</w:t>
      </w:r>
      <w:r>
        <w:br w:type="textWrapping"/>
      </w:r>
      <w:r>
        <w:rPr>
          <w:rStyle w:val="38"/>
        </w:rPr>
        <w:t xml:space="preserve">  ```</w:t>
      </w:r>
      <w:r>
        <w:br w:type="textWrapping"/>
      </w:r>
      <w:r>
        <w:br w:type="textWrapping"/>
      </w:r>
      <w:r>
        <w:rPr>
          <w:rStyle w:val="38"/>
        </w:rPr>
        <w:t xml:space="preserve">  2.下载对应版本和参数的helm chart到本地tmp目录</w:t>
      </w:r>
      <w:r>
        <w:br w:type="textWrapping"/>
      </w:r>
      <w:r>
        <w:rPr>
          <w:rStyle w:val="38"/>
        </w:rPr>
        <w:t xml:space="preserve">  </w:t>
      </w:r>
      <w:r>
        <w:br w:type="textWrapping"/>
      </w:r>
      <w:r>
        <w:rPr>
          <w:rStyle w:val="38"/>
        </w:rPr>
        <w:t xml:space="preserve">  ```</w:t>
      </w:r>
      <w:r>
        <w:br w:type="textWrapping"/>
      </w:r>
      <w:r>
        <w:rPr>
          <w:rStyle w:val="38"/>
        </w:rPr>
        <w:t xml:space="preserve">  docker run -v /tmp:/tmp registry.cn-shanghai.aliyuncs.com/jibutech/helm-tool:release-3.4.0 pull --access-key &lt;default-s3-access-key&gt; --secret-key &lt;default-s3-secret-key&gt;  --region &lt;default-s3-region&gt;  --bucket  &lt;default-s3-bucket&gt; --url &lt;default-s3-url&gt; --insecure=true -d /tmp --untar</w:t>
      </w:r>
      <w:r>
        <w:br w:type="textWrapping"/>
      </w:r>
      <w:r>
        <w:rPr>
          <w:rStyle w:val="38"/>
        </w:rPr>
        <w:t xml:space="preserve">  ```</w:t>
      </w:r>
      <w:r>
        <w:br w:type="textWrapping"/>
      </w:r>
      <w:r>
        <w:br w:type="textWrapping"/>
      </w:r>
      <w:r>
        <w:rPr>
          <w:rStyle w:val="38"/>
        </w:rPr>
        <w:t xml:space="preserve">  3.进入tmp目录安装YS1000</w:t>
      </w:r>
      <w:r>
        <w:br w:type="textWrapping"/>
      </w:r>
      <w:r>
        <w:br w:type="textWrapping"/>
      </w:r>
      <w:r>
        <w:rPr>
          <w:rStyle w:val="38"/>
        </w:rPr>
        <w:t xml:space="preserve">  ```</w:t>
      </w:r>
      <w:r>
        <w:br w:type="textWrapping"/>
      </w:r>
      <w:r>
        <w:rPr>
          <w:rStyle w:val="38"/>
        </w:rPr>
        <w:t xml:space="preserve">  helm install ys1000 ./ys1000/ -n ys1000 --create-namespace -f ./ys1000/my-values.yaml</w:t>
      </w:r>
      <w:r>
        <w:br w:type="textWrapping"/>
      </w:r>
      <w:r>
        <w:rPr>
          <w:rStyle w:val="38"/>
        </w:rPr>
        <w:t xml:space="preserve">  ```</w:t>
      </w:r>
    </w:p>
    <w:p>
      <w:pPr>
        <w:pStyle w:val="39"/>
      </w:pPr>
      <w:r>
        <w:rPr>
          <w:rStyle w:val="38"/>
        </w:rPr>
        <w:t>第二步，等待YS1000 中所有pod正常运行后，登录前端添加之前用于自备份的s3为数据备份仓库，并勾选“用于YS1000元数据备份/恢复”，点击创建，在弹框点击“是”</w:t>
      </w:r>
    </w:p>
    <w:p>
      <w:pPr>
        <w:pStyle w:val="26"/>
      </w:pPr>
      <w:r>
        <w:t xml:space="preserve"> </w:t>
      </w:r>
      <w:r>
        <w:drawing>
          <wp:inline distT="0" distB="0" distL="114300" distR="114300">
            <wp:extent cx="5334000" cy="6158865"/>
            <wp:effectExtent l="0" t="0" r="0" b="0"/>
            <wp:docPr id="2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title="fig:"/>
                    <pic:cNvPicPr>
                      <a:picLocks noChangeAspect="1" noChangeArrowheads="1"/>
                    </pic:cNvPicPr>
                  </pic:nvPicPr>
                  <pic:blipFill>
                    <a:blip r:embed="rId82"/>
                    <a:stretch>
                      <a:fillRect/>
                    </a:stretch>
                  </pic:blipFill>
                  <pic:spPr>
                    <a:xfrm>
                      <a:off x="0" y="0"/>
                      <a:ext cx="5334000" cy="6158942"/>
                    </a:xfrm>
                    <a:prstGeom prst="rect">
                      <a:avLst/>
                    </a:prstGeom>
                    <a:noFill/>
                    <a:ln w="9525">
                      <a:noFill/>
                    </a:ln>
                  </pic:spPr>
                </pic:pic>
              </a:graphicData>
            </a:graphic>
          </wp:inline>
        </w:drawing>
      </w:r>
    </w:p>
    <w:bookmarkEnd w:id="77"/>
    <w:p>
      <w:pPr>
        <w:pStyle w:val="4"/>
      </w:pPr>
      <w:bookmarkStart w:id="78" w:name="_Toc1862846047"/>
      <w:bookmarkStart w:id="79" w:name="X479eab48c29fb4c9031c3d59e2b4fe4ea16323d"/>
      <w:r>
        <w:t>14. 产品限制</w:t>
      </w:r>
      <w:bookmarkEnd w:id="78"/>
    </w:p>
    <w:p>
      <w:pPr>
        <w:numPr>
          <w:ilvl w:val="0"/>
          <w:numId w:val="1"/>
        </w:numPr>
      </w:pPr>
      <w:r>
        <w:t>PVC的类型暂时不支持Host Path方式</w:t>
      </w:r>
    </w:p>
    <w:p>
      <w:pPr>
        <w:numPr>
          <w:ilvl w:val="0"/>
          <w:numId w:val="1"/>
        </w:numPr>
      </w:pPr>
      <w:r>
        <w:t>Pod emptyDir类型数据卷会默认过滤，不进行数据备份</w:t>
      </w:r>
    </w:p>
    <w:p>
      <w:pPr>
        <w:numPr>
          <w:ilvl w:val="0"/>
          <w:numId w:val="1"/>
        </w:numPr>
      </w:pPr>
      <w:r>
        <w:t>取消备份、恢复、迁移任务后，不会对已经生成的资源进行回退，需要手动检查环境并删除，或者使用内置resource-cleaner钩子程序</w:t>
      </w:r>
    </w:p>
    <w:bookmarkEnd w:id="79"/>
    <w:p>
      <w:pPr>
        <w:pStyle w:val="4"/>
      </w:pPr>
      <w:bookmarkStart w:id="80" w:name="_Toc689422316"/>
      <w:bookmarkStart w:id="81" w:name="X88455fbfa582c2786d20ff2e2900654a9478fee"/>
      <w:r>
        <w:t>15. 故障与诊断</w:t>
      </w:r>
      <w:bookmarkEnd w:id="80"/>
    </w:p>
    <w:p>
      <w:pPr>
        <w:pStyle w:val="5"/>
      </w:pPr>
      <w:bookmarkStart w:id="82" w:name="_Toc1446589447"/>
      <w:bookmarkStart w:id="83" w:name="X3a848e2ca111ecf5353af8c32e112360f38a5cb"/>
      <w:r>
        <w:t>15.1 日志收集</w:t>
      </w:r>
      <w:bookmarkEnd w:id="82"/>
    </w:p>
    <w:p>
      <w:pPr>
        <w:pStyle w:val="26"/>
      </w:pPr>
      <w:r>
        <w:t>使用Helm安装YS1000的时可以指定YS1000的控制组件所使用的命名空间名字， 默认命令空间名为ys1000， YS1000的备份引擎安装在用户集群名为qiming-backend的命名空间内， 因此需要分别对控制组件和备份引擎进行日志收集。</w:t>
      </w:r>
    </w:p>
    <w:p>
      <w:pPr>
        <w:pStyle w:val="3"/>
      </w:pPr>
      <w:r>
        <w:t xml:space="preserve">## </w:t>
      </w:r>
    </w:p>
    <w:p>
      <w:pPr>
        <w:pStyle w:val="6"/>
      </w:pPr>
      <w:bookmarkStart w:id="84" w:name="ys1000控制组件日志收集"/>
      <w:r>
        <w:t>YS1000控制组件日志收集</w:t>
      </w:r>
    </w:p>
    <w:p>
      <w:pPr>
        <w:numPr>
          <w:ilvl w:val="0"/>
          <w:numId w:val="3"/>
        </w:numPr>
      </w:pPr>
      <w:r>
        <w:t>查询ys1000的serviceaccount， 更新server-log-collector.yaml文件中的serviceAccountName。</w:t>
      </w:r>
    </w:p>
    <w:p>
      <w:pPr>
        <w:pStyle w:val="39"/>
      </w:pPr>
      <w:r>
        <w:rPr>
          <w:rStyle w:val="38"/>
        </w:rPr>
        <w:t># server-log-collector.yaml</w:t>
      </w:r>
      <w:r>
        <w:br w:type="textWrapping"/>
      </w:r>
      <w:r>
        <w:rPr>
          <w:rStyle w:val="38"/>
        </w:rPr>
        <w:t>apiVersion: apps/v1</w:t>
      </w:r>
      <w:r>
        <w:br w:type="textWrapping"/>
      </w:r>
      <w:r>
        <w:rPr>
          <w:rStyle w:val="38"/>
        </w:rPr>
        <w:t>kind: Deployment</w:t>
      </w:r>
      <w:r>
        <w:br w:type="textWrapping"/>
      </w:r>
      <w:r>
        <w:rPr>
          <w:rStyle w:val="38"/>
        </w:rPr>
        <w:t>metadata:</w:t>
      </w:r>
      <w:r>
        <w:br w:type="textWrapping"/>
      </w:r>
      <w:r>
        <w:rPr>
          <w:rStyle w:val="38"/>
        </w:rPr>
        <w:t xml:space="preserve">  name: log-collector</w:t>
      </w:r>
      <w:r>
        <w:br w:type="textWrapping"/>
      </w:r>
      <w:r>
        <w:rPr>
          <w:rStyle w:val="38"/>
        </w:rPr>
        <w:t xml:space="preserve">  namespace: qiming-migration</w:t>
      </w:r>
      <w:r>
        <w:br w:type="textWrapping"/>
      </w:r>
      <w:r>
        <w:rPr>
          <w:rStyle w:val="38"/>
        </w:rPr>
        <w:t xml:space="preserve">  labels:</w:t>
      </w:r>
      <w:r>
        <w:br w:type="textWrapping"/>
      </w:r>
      <w:r>
        <w:rPr>
          <w:rStyle w:val="38"/>
        </w:rPr>
        <w:t xml:space="preserve">    app: log-collector</w:t>
      </w:r>
      <w:r>
        <w:br w:type="textWrapping"/>
      </w:r>
      <w:r>
        <w:rPr>
          <w:rStyle w:val="38"/>
        </w:rPr>
        <w:t>spec:</w:t>
      </w:r>
      <w:r>
        <w:br w:type="textWrapping"/>
      </w:r>
      <w:r>
        <w:rPr>
          <w:rStyle w:val="38"/>
        </w:rPr>
        <w:t xml:space="preserve">  replicas: 1</w:t>
      </w:r>
      <w:r>
        <w:br w:type="textWrapping"/>
      </w:r>
      <w:r>
        <w:rPr>
          <w:rStyle w:val="38"/>
        </w:rPr>
        <w:t xml:space="preserve">  selector:</w:t>
      </w:r>
      <w:r>
        <w:br w:type="textWrapping"/>
      </w:r>
      <w:r>
        <w:rPr>
          <w:rStyle w:val="38"/>
        </w:rPr>
        <w:t xml:space="preserve">    matchLabels:</w:t>
      </w:r>
      <w:r>
        <w:br w:type="textWrapping"/>
      </w:r>
      <w:r>
        <w:rPr>
          <w:rStyle w:val="38"/>
        </w:rPr>
        <w:t xml:space="preserve">      app: log-collector</w:t>
      </w:r>
      <w:r>
        <w:br w:type="textWrapping"/>
      </w:r>
      <w:r>
        <w:rPr>
          <w:rStyle w:val="38"/>
        </w:rPr>
        <w:t xml:space="preserve">  template:</w:t>
      </w:r>
      <w:r>
        <w:br w:type="textWrapping"/>
      </w:r>
      <w:r>
        <w:rPr>
          <w:rStyle w:val="38"/>
        </w:rPr>
        <w:t xml:space="preserve">    metadata:</w:t>
      </w:r>
      <w:r>
        <w:br w:type="textWrapping"/>
      </w:r>
      <w:r>
        <w:rPr>
          <w:rStyle w:val="38"/>
        </w:rPr>
        <w:t xml:space="preserve">      labels:</w:t>
      </w:r>
      <w:r>
        <w:br w:type="textWrapping"/>
      </w:r>
      <w:r>
        <w:rPr>
          <w:rStyle w:val="38"/>
        </w:rPr>
        <w:t xml:space="preserve">        app: log-collector</w:t>
      </w:r>
      <w:r>
        <w:br w:type="textWrapping"/>
      </w:r>
      <w:r>
        <w:rPr>
          <w:rStyle w:val="38"/>
        </w:rPr>
        <w:t xml:space="preserve">    spec:</w:t>
      </w:r>
      <w:r>
        <w:br w:type="textWrapping"/>
      </w:r>
      <w:r>
        <w:rPr>
          <w:rStyle w:val="38"/>
        </w:rPr>
        <w:t xml:space="preserve">      serviceAccountName: qiming-operator</w:t>
      </w:r>
      <w:r>
        <w:br w:type="textWrapping"/>
      </w:r>
      <w:r>
        <w:rPr>
          <w:rStyle w:val="38"/>
        </w:rPr>
        <w:t xml:space="preserve">      containers:</w:t>
      </w:r>
      <w:r>
        <w:br w:type="textWrapping"/>
      </w:r>
      <w:r>
        <w:rPr>
          <w:rStyle w:val="38"/>
        </w:rPr>
        <w:t xml:space="preserve">      - name: log-collector</w:t>
      </w:r>
      <w:r>
        <w:br w:type="textWrapping"/>
      </w:r>
      <w:r>
        <w:rPr>
          <w:rStyle w:val="38"/>
        </w:rPr>
        <w:t xml:space="preserve">        image: registry.cn-shanghai.aliyuncs.com/jibudata/log-collector:v2.7.0</w:t>
      </w:r>
    </w:p>
    <w:p>
      <w:pPr>
        <w:pStyle w:val="39"/>
      </w:pPr>
      <w:r>
        <w:rPr>
          <w:rStyle w:val="38"/>
        </w:rPr>
        <w:t>[root@gyj-dev ~]# kubectl -n ys1000 get sa</w:t>
      </w:r>
      <w:r>
        <w:br w:type="textWrapping"/>
      </w:r>
      <w:r>
        <w:rPr>
          <w:rStyle w:val="38"/>
        </w:rPr>
        <w:t>NAME                         SECRETS   AGE</w:t>
      </w:r>
      <w:r>
        <w:br w:type="textWrapping"/>
      </w:r>
      <w:r>
        <w:rPr>
          <w:rStyle w:val="38"/>
        </w:rPr>
        <w:t>default                      1         23d</w:t>
      </w:r>
      <w:r>
        <w:br w:type="textWrapping"/>
      </w:r>
      <w:r>
        <w:rPr>
          <w:rStyle w:val="38"/>
        </w:rPr>
        <w:t>qiming-operator-1634274895   1         10s</w:t>
      </w:r>
      <w:r>
        <w:br w:type="textWrapping"/>
      </w:r>
      <w:r>
        <w:br w:type="textWrapping"/>
      </w:r>
      <w:r>
        <w:rPr>
          <w:rStyle w:val="38"/>
        </w:rPr>
        <w:t>#  在server-log-collector.yaml搜索serviceAccountName并对应的"qiming-operator"替换为"qiming-operator-1634274895"</w:t>
      </w:r>
      <w:r>
        <w:br w:type="textWrapping"/>
      </w:r>
      <w:r>
        <w:br w:type="textWrapping"/>
      </w:r>
      <w:r>
        <w:rPr>
          <w:rStyle w:val="38"/>
        </w:rPr>
        <w:t>[root@gyj-dev ~]# grep serviceAccountName server-log-collector.yaml</w:t>
      </w:r>
      <w:r>
        <w:br w:type="textWrapping"/>
      </w:r>
      <w:r>
        <w:rPr>
          <w:rStyle w:val="38"/>
        </w:rPr>
        <w:t xml:space="preserve">      serviceAccountName: qiming-operator-1634274895</w:t>
      </w:r>
    </w:p>
    <w:p>
      <w:pPr>
        <w:numPr>
          <w:ilvl w:val="0"/>
          <w:numId w:val="4"/>
        </w:numPr>
      </w:pPr>
      <w:r>
        <w:t>部署 日志收集工具收集日志.</w:t>
      </w:r>
    </w:p>
    <w:p>
      <w:pPr>
        <w:pStyle w:val="39"/>
      </w:pPr>
      <w:r>
        <w:rPr>
          <w:rStyle w:val="38"/>
        </w:rPr>
        <w:t># 在ys1000命名空间内安装日志收集工具</w:t>
      </w:r>
      <w:r>
        <w:br w:type="textWrapping"/>
      </w:r>
      <w:r>
        <w:rPr>
          <w:rStyle w:val="38"/>
        </w:rPr>
        <w:t>[root@gyj-dev ~]# kubectl apply -f ./server-log-collector.yaml</w:t>
      </w:r>
      <w:r>
        <w:br w:type="textWrapping"/>
      </w:r>
      <w:r>
        <w:br w:type="textWrapping"/>
      </w:r>
      <w:r>
        <w:rPr>
          <w:rStyle w:val="38"/>
        </w:rPr>
        <w:t># check log collector pod status</w:t>
      </w:r>
      <w:r>
        <w:br w:type="textWrapping"/>
      </w:r>
      <w:r>
        <w:rPr>
          <w:rStyle w:val="38"/>
        </w:rPr>
        <w:t>[root@gyj-dev ~]# kubectl -n ys1000 get pods</w:t>
      </w:r>
      <w:r>
        <w:br w:type="textWrapping"/>
      </w:r>
      <w:r>
        <w:rPr>
          <w:rStyle w:val="38"/>
        </w:rPr>
        <w:t>NAME                                                READY   STATUS    RESTARTS   AGE</w:t>
      </w:r>
      <w:r>
        <w:br w:type="textWrapping"/>
      </w:r>
      <w:r>
        <w:rPr>
          <w:rStyle w:val="38"/>
        </w:rPr>
        <w:t>log-collector-74c865f9-bb8xg                        1/1     Running   0          36m</w:t>
      </w:r>
      <w:r>
        <w:br w:type="textWrapping"/>
      </w:r>
      <w:r>
        <w:rPr>
          <w:rStyle w:val="38"/>
        </w:rPr>
        <w:t>cron-85b8fd5767-m2pfd                               1/1     Running   0          7d17h</w:t>
      </w:r>
      <w:r>
        <w:br w:type="textWrapping"/>
      </w:r>
      <w:r>
        <w:rPr>
          <w:rStyle w:val="38"/>
        </w:rPr>
        <w:t>mig-controller-default-784f64d4dc-fqrvz             1/1     Running   0          112m</w:t>
      </w:r>
      <w:r>
        <w:br w:type="textWrapping"/>
      </w:r>
      <w:r>
        <w:rPr>
          <w:rStyle w:val="38"/>
        </w:rPr>
        <w:t>mysql-0                                             1/1     Running   0          7d17h</w:t>
      </w:r>
      <w:r>
        <w:br w:type="textWrapping"/>
      </w:r>
      <w:r>
        <w:rPr>
          <w:rStyle w:val="38"/>
        </w:rPr>
        <w:t>ui-discovery-default-9d4ff6769-xwmjd                2/2     Running   0          5d21h</w:t>
      </w:r>
      <w:r>
        <w:br w:type="textWrapping"/>
      </w:r>
      <w:r>
        <w:rPr>
          <w:rStyle w:val="38"/>
        </w:rPr>
        <w:t>webserver-8d9b58776-4ck5b                           1/1     Running   0          5d21h</w:t>
      </w:r>
      <w:r>
        <w:br w:type="textWrapping"/>
      </w:r>
      <w:r>
        <w:br w:type="textWrapping"/>
      </w:r>
      <w:r>
        <w:rPr>
          <w:rStyle w:val="38"/>
        </w:rPr>
        <w:t xml:space="preserve"># 进入collector pod </w:t>
      </w:r>
      <w:r>
        <w:br w:type="textWrapping"/>
      </w:r>
      <w:r>
        <w:rPr>
          <w:rStyle w:val="38"/>
        </w:rPr>
        <w:t>[root@gyj-dev ~]# k -n ys1000 exec -it log-collector-74c865f9-bb8xg -- sh</w:t>
      </w:r>
      <w:r>
        <w:br w:type="textWrapping"/>
      </w:r>
      <w:r>
        <w:br w:type="textWrapping"/>
      </w:r>
      <w:r>
        <w:rPr>
          <w:rStyle w:val="38"/>
        </w:rPr>
        <w:t># 执行日志收集命令</w:t>
      </w:r>
      <w:r>
        <w:br w:type="textWrapping"/>
      </w:r>
      <w:r>
        <w:rPr>
          <w:rStyle w:val="38"/>
        </w:rPr>
        <w:t>(app-root) sh-4.4$ python /qiming/log-collector.py</w:t>
      </w:r>
      <w:r>
        <w:br w:type="textWrapping"/>
      </w:r>
      <w:r>
        <w:rPr>
          <w:rStyle w:val="38"/>
        </w:rPr>
        <w:t>(app-root) sh-4.4$ python /qiming/log-collector.py</w:t>
      </w:r>
      <w:r>
        <w:br w:type="textWrapping"/>
      </w:r>
      <w:r>
        <w:rPr>
          <w:rStyle w:val="38"/>
        </w:rPr>
        <w:t>Create logpath /tmp/qiming-migration-logs-1634224404.41/ys1000</w:t>
      </w:r>
      <w:r>
        <w:br w:type="textWrapping"/>
      </w:r>
      <w:r>
        <w:rPr>
          <w:rStyle w:val="38"/>
        </w:rPr>
        <w:t>Create logpath /tmp/qiming-migration-logs-1634224404.41/qiming-backend</w:t>
      </w:r>
      <w:r>
        <w:br w:type="textWrapping"/>
      </w:r>
      <w:r>
        <w:rPr>
          <w:rStyle w:val="38"/>
        </w:rPr>
        <w:t>Create log file for pod log-collector-74c865f9-bb8xg</w:t>
      </w:r>
      <w:r>
        <w:br w:type="textWrapping"/>
      </w:r>
      <w:r>
        <w:rPr>
          <w:rStyle w:val="38"/>
        </w:rPr>
        <w:t>Create log file for pod mig-controller-default-58ff75688c-g8rlj</w:t>
      </w:r>
      <w:r>
        <w:br w:type="textWrapping"/>
      </w:r>
      <w:r>
        <w:rPr>
          <w:rStyle w:val="38"/>
        </w:rPr>
        <w:t>Create log file for pod qiming-operator-94fcbbd57-6wg6c</w:t>
      </w:r>
      <w:r>
        <w:br w:type="textWrapping"/>
      </w:r>
      <w:r>
        <w:rPr>
          <w:rStyle w:val="38"/>
        </w:rPr>
        <w:t>Create log file for pod qiming-operator-velero-installer-78ddb79499-d8rbw</w:t>
      </w:r>
      <w:r>
        <w:br w:type="textWrapping"/>
      </w:r>
      <w:r>
        <w:rPr>
          <w:rStyle w:val="38"/>
        </w:rPr>
        <w:t>Create log file for pod ui-discovery-default-cdc8774bf-2rvpb</w:t>
      </w:r>
      <w:r>
        <w:br w:type="textWrapping"/>
      </w:r>
      <w:r>
        <w:rPr>
          <w:rStyle w:val="38"/>
        </w:rPr>
        <w:t>...</w:t>
      </w:r>
      <w:r>
        <w:br w:type="textWrapping"/>
      </w:r>
      <w:r>
        <w:rPr>
          <w:rStyle w:val="38"/>
        </w:rPr>
        <w:t>Collect configmap migration-cluster-config.yaml from namespace qiming-backend</w:t>
      </w:r>
      <w:r>
        <w:br w:type="textWrapping"/>
      </w:r>
      <w:r>
        <w:rPr>
          <w:rStyle w:val="38"/>
        </w:rPr>
        <w:t>Compress logs to /tmp/qiming-migration-logs-1634224404.41.tar</w:t>
      </w:r>
      <w:r>
        <w:br w:type="textWrapping"/>
      </w:r>
      <w:r>
        <w:br w:type="textWrapping"/>
      </w:r>
      <w:r>
        <w:rPr>
          <w:rStyle w:val="38"/>
        </w:rPr>
        <w:t>(app-root) sh-4.4$ ls -rlt /tmp/qiming-migration-logs-1634223960.63.tar</w:t>
      </w:r>
      <w:r>
        <w:br w:type="textWrapping"/>
      </w:r>
      <w:r>
        <w:rPr>
          <w:rStyle w:val="38"/>
        </w:rPr>
        <w:t>-rw-r--r-- 1 default root 15595520 Oct 14 15:06 /tmp/qiming-migration-logs-1634223960.63.tar</w:t>
      </w:r>
      <w:r>
        <w:br w:type="textWrapping"/>
      </w:r>
      <w:r>
        <w:br w:type="textWrapping"/>
      </w:r>
      <w:r>
        <w:rPr>
          <w:rStyle w:val="38"/>
        </w:rPr>
        <w:t># 将打包后的日志拷贝到指定目录</w:t>
      </w:r>
      <w:r>
        <w:br w:type="textWrapping"/>
      </w:r>
      <w:r>
        <w:rPr>
          <w:rStyle w:val="38"/>
        </w:rPr>
        <w:t>[root@gyj-dev ~]# k -n ys1000 exec -it log-collector-74c865f9-bb8xg -- sh ^C</w:t>
      </w:r>
      <w:r>
        <w:br w:type="textWrapping"/>
      </w:r>
      <w:r>
        <w:rPr>
          <w:rStyle w:val="38"/>
        </w:rPr>
        <w:t>[root@gyj-dev ~]# kubectl cp ys1000/log-collector-74c865f9-bb8xg:tmp/qiming-migration-logs-1634224404.41.tar /tmp/qiming-migration-logs-1634224404.41.tar</w:t>
      </w:r>
      <w:r>
        <w:br w:type="textWrapping"/>
      </w:r>
      <w:r>
        <w:rPr>
          <w:rStyle w:val="38"/>
        </w:rPr>
        <w:t>...</w:t>
      </w:r>
      <w:r>
        <w:br w:type="textWrapping"/>
      </w:r>
      <w:r>
        <w:rPr>
          <w:rStyle w:val="38"/>
        </w:rPr>
        <w:t>[root@gyj-dev ~]# ls -rlt /tmp/qiming-migration-logs-1634224404.41.tar</w:t>
      </w:r>
      <w:r>
        <w:br w:type="textWrapping"/>
      </w:r>
      <w:r>
        <w:rPr>
          <w:rStyle w:val="38"/>
        </w:rPr>
        <w:t>-rw-r--r-- 1 root root 15626240 10月 14 23:14 /tmp/qiming-migration-logs-1634224404.41.tar</w:t>
      </w:r>
    </w:p>
    <w:p>
      <w:pPr>
        <w:pStyle w:val="26"/>
      </w:pPr>
      <w:r>
        <w:t xml:space="preserve">## </w:t>
      </w:r>
    </w:p>
    <w:bookmarkEnd w:id="84"/>
    <w:p>
      <w:pPr>
        <w:pStyle w:val="6"/>
      </w:pPr>
      <w:bookmarkStart w:id="85" w:name="ys1000备份引擎日志收集"/>
      <w:r>
        <w:t>YS1000备份引擎日志收集</w:t>
      </w:r>
    </w:p>
    <w:p>
      <w:pPr>
        <w:numPr>
          <w:ilvl w:val="0"/>
          <w:numId w:val="5"/>
        </w:numPr>
      </w:pPr>
      <w:r>
        <w:t>下载文件client-log-collector.yaml</w:t>
      </w:r>
    </w:p>
    <w:p>
      <w:pPr>
        <w:pStyle w:val="39"/>
      </w:pPr>
      <w:r>
        <w:rPr>
          <w:rStyle w:val="38"/>
        </w:rPr>
        <w:t># client-log-collector.yaml</w:t>
      </w:r>
      <w:r>
        <w:br w:type="textWrapping"/>
      </w:r>
      <w:r>
        <w:rPr>
          <w:rStyle w:val="38"/>
        </w:rPr>
        <w:t>apiVersion: apps/v1</w:t>
      </w:r>
      <w:r>
        <w:br w:type="textWrapping"/>
      </w:r>
      <w:r>
        <w:rPr>
          <w:rStyle w:val="38"/>
        </w:rPr>
        <w:t>kind: Deployment</w:t>
      </w:r>
      <w:r>
        <w:br w:type="textWrapping"/>
      </w:r>
      <w:r>
        <w:rPr>
          <w:rStyle w:val="38"/>
        </w:rPr>
        <w:t>metadata:</w:t>
      </w:r>
      <w:r>
        <w:br w:type="textWrapping"/>
      </w:r>
      <w:r>
        <w:rPr>
          <w:rStyle w:val="38"/>
        </w:rPr>
        <w:t xml:space="preserve">  name: log-collector</w:t>
      </w:r>
      <w:r>
        <w:br w:type="textWrapping"/>
      </w:r>
      <w:r>
        <w:rPr>
          <w:rStyle w:val="38"/>
        </w:rPr>
        <w:t xml:space="preserve">  namespace: qiming-backend</w:t>
      </w:r>
      <w:r>
        <w:br w:type="textWrapping"/>
      </w:r>
      <w:r>
        <w:rPr>
          <w:rStyle w:val="38"/>
        </w:rPr>
        <w:t xml:space="preserve">  labels:</w:t>
      </w:r>
      <w:r>
        <w:br w:type="textWrapping"/>
      </w:r>
      <w:r>
        <w:rPr>
          <w:rStyle w:val="38"/>
        </w:rPr>
        <w:t xml:space="preserve">    app: log-collector</w:t>
      </w:r>
      <w:r>
        <w:br w:type="textWrapping"/>
      </w:r>
      <w:r>
        <w:rPr>
          <w:rStyle w:val="38"/>
        </w:rPr>
        <w:t>spec:</w:t>
      </w:r>
      <w:r>
        <w:br w:type="textWrapping"/>
      </w:r>
      <w:r>
        <w:rPr>
          <w:rStyle w:val="38"/>
        </w:rPr>
        <w:t xml:space="preserve">  replicas: 1</w:t>
      </w:r>
      <w:r>
        <w:br w:type="textWrapping"/>
      </w:r>
      <w:r>
        <w:rPr>
          <w:rStyle w:val="38"/>
        </w:rPr>
        <w:t xml:space="preserve">  selector:</w:t>
      </w:r>
      <w:r>
        <w:br w:type="textWrapping"/>
      </w:r>
      <w:r>
        <w:rPr>
          <w:rStyle w:val="38"/>
        </w:rPr>
        <w:t xml:space="preserve">    matchLabels:</w:t>
      </w:r>
      <w:r>
        <w:br w:type="textWrapping"/>
      </w:r>
      <w:r>
        <w:rPr>
          <w:rStyle w:val="38"/>
        </w:rPr>
        <w:t xml:space="preserve">      app: log-collector</w:t>
      </w:r>
      <w:r>
        <w:br w:type="textWrapping"/>
      </w:r>
      <w:r>
        <w:rPr>
          <w:rStyle w:val="38"/>
        </w:rPr>
        <w:t xml:space="preserve">  template:</w:t>
      </w:r>
      <w:r>
        <w:br w:type="textWrapping"/>
      </w:r>
      <w:r>
        <w:rPr>
          <w:rStyle w:val="38"/>
        </w:rPr>
        <w:t xml:space="preserve">    metadata:</w:t>
      </w:r>
      <w:r>
        <w:br w:type="textWrapping"/>
      </w:r>
      <w:r>
        <w:rPr>
          <w:rStyle w:val="38"/>
        </w:rPr>
        <w:t xml:space="preserve">      labels:</w:t>
      </w:r>
      <w:r>
        <w:br w:type="textWrapping"/>
      </w:r>
      <w:r>
        <w:rPr>
          <w:rStyle w:val="38"/>
        </w:rPr>
        <w:t xml:space="preserve">        app: log-collector</w:t>
      </w:r>
      <w:r>
        <w:br w:type="textWrapping"/>
      </w:r>
      <w:r>
        <w:rPr>
          <w:rStyle w:val="38"/>
        </w:rPr>
        <w:t xml:space="preserve">    spec:</w:t>
      </w:r>
      <w:r>
        <w:br w:type="textWrapping"/>
      </w:r>
      <w:r>
        <w:rPr>
          <w:rStyle w:val="38"/>
        </w:rPr>
        <w:t xml:space="preserve">      serviceAccountName: velero</w:t>
      </w:r>
      <w:r>
        <w:br w:type="textWrapping"/>
      </w:r>
      <w:r>
        <w:rPr>
          <w:rStyle w:val="38"/>
        </w:rPr>
        <w:t xml:space="preserve">      containers:</w:t>
      </w:r>
      <w:r>
        <w:br w:type="textWrapping"/>
      </w:r>
      <w:r>
        <w:rPr>
          <w:rStyle w:val="38"/>
        </w:rPr>
        <w:t xml:space="preserve">      - name: log-collector</w:t>
      </w:r>
      <w:r>
        <w:br w:type="textWrapping"/>
      </w:r>
      <w:r>
        <w:rPr>
          <w:rStyle w:val="38"/>
        </w:rPr>
        <w:t xml:space="preserve">        image: registry.cn-shanghai.aliyuncs.com/jibudata/log-collector:v2.7.0</w:t>
      </w:r>
    </w:p>
    <w:p>
      <w:pPr>
        <w:numPr>
          <w:ilvl w:val="0"/>
          <w:numId w:val="6"/>
        </w:numPr>
      </w:pPr>
      <w:r>
        <w:t>部署日志收集工具并收集日志</w:t>
      </w:r>
    </w:p>
    <w:p>
      <w:pPr>
        <w:pStyle w:val="39"/>
      </w:pPr>
      <w:r>
        <w:rPr>
          <w:rStyle w:val="38"/>
        </w:rPr>
        <w:t># 安装日志收集工具</w:t>
      </w:r>
      <w:r>
        <w:br w:type="textWrapping"/>
      </w:r>
      <w:r>
        <w:rPr>
          <w:rStyle w:val="38"/>
        </w:rPr>
        <w:t>[root@gyj-dev ~]# kubectl apply -f ./client-log-collector.yaml</w:t>
      </w:r>
      <w:r>
        <w:br w:type="textWrapping"/>
      </w:r>
      <w:r>
        <w:br w:type="textWrapping"/>
      </w:r>
      <w:r>
        <w:rPr>
          <w:rStyle w:val="38"/>
        </w:rPr>
        <w:t># 查看对应pod状态</w:t>
      </w:r>
      <w:r>
        <w:br w:type="textWrapping"/>
      </w:r>
      <w:r>
        <w:rPr>
          <w:rStyle w:val="38"/>
        </w:rPr>
        <w:t>[root@gyj-dev ~]#  kubectl -n qiming-backend get pods</w:t>
      </w:r>
      <w:r>
        <w:br w:type="textWrapping"/>
      </w:r>
      <w:r>
        <w:rPr>
          <w:rStyle w:val="38"/>
        </w:rPr>
        <w:t>NAME                                             READY   STATUS    RESTARTS   AGE</w:t>
      </w:r>
      <w:r>
        <w:br w:type="textWrapping"/>
      </w:r>
      <w:r>
        <w:rPr>
          <w:rStyle w:val="38"/>
        </w:rPr>
        <w:t>log-collector-76766456cc-hxnw5                   1/1     Running   0          35m</w:t>
      </w:r>
      <w:r>
        <w:br w:type="textWrapping"/>
      </w:r>
      <w:r>
        <w:rPr>
          <w:rStyle w:val="38"/>
        </w:rPr>
        <w:t>minio-7496b65c8-zxmqr                            1/1     Running   0          11h</w:t>
      </w:r>
      <w:r>
        <w:br w:type="textWrapping"/>
      </w:r>
      <w:r>
        <w:rPr>
          <w:rStyle w:val="38"/>
        </w:rPr>
        <w:t>amberapp-controller-manager-76d8fb4998-d8ndx     1/1     Running   0          12m</w:t>
      </w:r>
      <w:r>
        <w:br w:type="textWrapping"/>
      </w:r>
      <w:r>
        <w:rPr>
          <w:rStyle w:val="38"/>
        </w:rPr>
        <w:t>data-mover-controller-manager-5f6765fc9d-qmxwq   1/1     Running   0          12m</w:t>
      </w:r>
      <w:r>
        <w:br w:type="textWrapping"/>
      </w:r>
      <w:r>
        <w:rPr>
          <w:rStyle w:val="38"/>
        </w:rPr>
        <w:t>restic-hn5nw                                     1/1     Running   0          12m</w:t>
      </w:r>
      <w:r>
        <w:br w:type="textWrapping"/>
      </w:r>
      <w:r>
        <w:rPr>
          <w:rStyle w:val="38"/>
        </w:rPr>
        <w:t>velero-5586df6449-2w2nw                          1/1     Running   0          12m</w:t>
      </w:r>
      <w:r>
        <w:br w:type="textWrapping"/>
      </w:r>
      <w:r>
        <w:rPr>
          <w:rStyle w:val="38"/>
        </w:rPr>
        <w:t>velero-installer-76f989f69b-xzfm8                1/1     Running   0          13m</w:t>
      </w:r>
      <w:r>
        <w:br w:type="textWrapping"/>
      </w:r>
      <w:r>
        <w:br w:type="textWrapping"/>
      </w:r>
      <w:r>
        <w:rPr>
          <w:rStyle w:val="38"/>
        </w:rPr>
        <w:t xml:space="preserve"># 进入collector pod </w:t>
      </w:r>
      <w:r>
        <w:br w:type="textWrapping"/>
      </w:r>
      <w:r>
        <w:rPr>
          <w:rStyle w:val="38"/>
        </w:rPr>
        <w:t>[root@gyj-dev ~]# k -n qiming-backend exec -it log-collector-76766456cc-hxnw5 -- sh</w:t>
      </w:r>
      <w:r>
        <w:br w:type="textWrapping"/>
      </w:r>
      <w:r>
        <w:br w:type="textWrapping"/>
      </w:r>
      <w:r>
        <w:rPr>
          <w:rStyle w:val="38"/>
        </w:rPr>
        <w:t># 执行日志收集命令</w:t>
      </w:r>
      <w:r>
        <w:br w:type="textWrapping"/>
      </w:r>
      <w:r>
        <w:rPr>
          <w:rStyle w:val="38"/>
        </w:rPr>
        <w:t>(app-root) sh-4.4$ python /qiming/log-collector.py</w:t>
      </w:r>
      <w:r>
        <w:br w:type="textWrapping"/>
      </w:r>
      <w:r>
        <w:rPr>
          <w:rStyle w:val="38"/>
        </w:rPr>
        <w:t>Create logpath /tmp/qiming-migration-logs-1634223920.81/ys1000</w:t>
      </w:r>
      <w:r>
        <w:br w:type="textWrapping"/>
      </w:r>
      <w:r>
        <w:rPr>
          <w:rStyle w:val="38"/>
        </w:rPr>
        <w:t>Create logpath /tmp/qiming-migration-logs-1634223920.81/qiming-backend</w:t>
      </w:r>
      <w:r>
        <w:br w:type="textWrapping"/>
      </w:r>
      <w:r>
        <w:rPr>
          <w:rStyle w:val="38"/>
        </w:rPr>
        <w:t>Create log file for pod log-collector-74c865f9-bb8xg</w:t>
      </w:r>
      <w:r>
        <w:br w:type="textWrapping"/>
      </w:r>
      <w:r>
        <w:rPr>
          <w:rStyle w:val="38"/>
        </w:rPr>
        <w:t>Create log file for pod mig-controller-default-58ff75688c-g8rlj</w:t>
      </w:r>
      <w:r>
        <w:br w:type="textWrapping"/>
      </w:r>
      <w:r>
        <w:rPr>
          <w:rStyle w:val="38"/>
        </w:rPr>
        <w:t>Create log file for pod qiming-operator-94fcbbd57-6wg6c</w:t>
      </w:r>
      <w:r>
        <w:br w:type="textWrapping"/>
      </w:r>
      <w:r>
        <w:rPr>
          <w:rStyle w:val="38"/>
        </w:rPr>
        <w:t>Create log file for pod qiming-operator-velero-installer-78ddb79499-d8rbw</w:t>
      </w:r>
      <w:r>
        <w:br w:type="textWrapping"/>
      </w:r>
      <w:r>
        <w:rPr>
          <w:rStyle w:val="38"/>
        </w:rPr>
        <w:t>Create log file for pod ui-discovery-default-cdc8774bf-2rvpb</w:t>
      </w:r>
      <w:r>
        <w:br w:type="textWrapping"/>
      </w:r>
      <w:r>
        <w:rPr>
          <w:rStyle w:val="38"/>
        </w:rPr>
        <w:t>Create log file for pod log-collector-76766456cc-hxnw5</w:t>
      </w:r>
      <w:r>
        <w:br w:type="textWrapping"/>
      </w:r>
      <w:r>
        <w:rPr>
          <w:rStyle w:val="38"/>
        </w:rPr>
        <w:t>Create log file for pod minio-7496b65c8-zxmqr</w:t>
      </w:r>
      <w:r>
        <w:br w:type="textWrapping"/>
      </w:r>
      <w:r>
        <w:rPr>
          <w:rStyle w:val="38"/>
        </w:rPr>
        <w:t>...</w:t>
      </w:r>
      <w:r>
        <w:br w:type="textWrapping"/>
      </w:r>
      <w:r>
        <w:rPr>
          <w:rStyle w:val="38"/>
        </w:rPr>
        <w:t>Collect configmap migration-cluster-config.yaml from namespace ys1000</w:t>
      </w:r>
      <w:r>
        <w:br w:type="textWrapping"/>
      </w:r>
      <w:r>
        <w:rPr>
          <w:rStyle w:val="38"/>
        </w:rPr>
        <w:t>Collect configmap ui-configmap.yaml from namespace ys1000</w:t>
      </w:r>
      <w:r>
        <w:br w:type="textWrapping"/>
      </w:r>
      <w:r>
        <w:rPr>
          <w:rStyle w:val="38"/>
        </w:rPr>
        <w:t>Create logpath /tmp/qiming-migration-logs-1634223960.63/qiming-backend/configmap</w:t>
      </w:r>
      <w:r>
        <w:br w:type="textWrapping"/>
      </w:r>
      <w:r>
        <w:rPr>
          <w:rStyle w:val="38"/>
        </w:rPr>
        <w:t>Collect configmap migration-cluster-config.yaml from namespace qiming-backend</w:t>
      </w:r>
      <w:r>
        <w:br w:type="textWrapping"/>
      </w:r>
      <w:r>
        <w:rPr>
          <w:rStyle w:val="38"/>
        </w:rPr>
        <w:t>Compress logs to /tmp/qiming-migration-logs-1634223960.63.tar</w:t>
      </w:r>
      <w:r>
        <w:br w:type="textWrapping"/>
      </w:r>
      <w:r>
        <w:br w:type="textWrapping"/>
      </w:r>
      <w:r>
        <w:rPr>
          <w:rStyle w:val="38"/>
        </w:rPr>
        <w:t>(app-root) sh-4.4$ ls -rlt /tmp/qiming-migration-logs-1634223960.63.tar</w:t>
      </w:r>
      <w:r>
        <w:br w:type="textWrapping"/>
      </w:r>
      <w:r>
        <w:rPr>
          <w:rStyle w:val="38"/>
        </w:rPr>
        <w:t>-rw-r--r-- 1 default root 15595520 Oct 14 15:06 /tmp/qiming-migration-logs-1634223960.63.tar</w:t>
      </w:r>
      <w:r>
        <w:br w:type="textWrapping"/>
      </w:r>
      <w:r>
        <w:br w:type="textWrapping"/>
      </w:r>
      <w:r>
        <w:rPr>
          <w:rStyle w:val="38"/>
        </w:rPr>
        <w:t># 将打包后的日志拷贝到指定目录</w:t>
      </w:r>
      <w:r>
        <w:br w:type="textWrapping"/>
      </w:r>
      <w:r>
        <w:rPr>
          <w:rStyle w:val="38"/>
        </w:rPr>
        <w:t>[root@gyj-dev ~]# kubectl cp qiming-backend/log-collector-76766456cc-hxnw5:tmp/qiming-migration-logs-1634223960.63.tar /tmp/qiming-migration-logs-1634223960.63.tar</w:t>
      </w:r>
      <w:r>
        <w:br w:type="textWrapping"/>
      </w:r>
      <w:r>
        <w:rPr>
          <w:rStyle w:val="38"/>
        </w:rPr>
        <w:t>...</w:t>
      </w:r>
      <w:r>
        <w:br w:type="textWrapping"/>
      </w:r>
      <w:r>
        <w:rPr>
          <w:rStyle w:val="38"/>
        </w:rPr>
        <w:t>[root@gyj-dev ~]# ls -rlth /tmp/qiming-migration-logs-1634223960.63.tar</w:t>
      </w:r>
      <w:r>
        <w:br w:type="textWrapping"/>
      </w:r>
      <w:r>
        <w:rPr>
          <w:rStyle w:val="38"/>
        </w:rPr>
        <w:t>-rw-r--r-- 1 root root 15M 10月 14 23:11 /tmp/qiming-migration-logs-1634223960.63.tar</w:t>
      </w:r>
    </w:p>
    <w:bookmarkEnd w:id="83"/>
    <w:bookmarkEnd w:id="85"/>
    <w:p>
      <w:pPr>
        <w:pStyle w:val="5"/>
      </w:pPr>
      <w:bookmarkStart w:id="86" w:name="_Toc1166468042"/>
      <w:bookmarkStart w:id="87" w:name="Xc4f114571ebbf751e82707ab1a9ae2ad3e52e6e"/>
      <w:r>
        <w:t>15.2 常见问题</w:t>
      </w:r>
      <w:bookmarkEnd w:id="86"/>
    </w:p>
    <w:p>
      <w:pPr>
        <w:numPr>
          <w:ilvl w:val="0"/>
          <w:numId w:val="1"/>
        </w:numPr>
      </w:pPr>
      <w:r>
        <w:t>快照备份不工作</w:t>
      </w:r>
      <w:r>
        <w:br w:type="textWrapping"/>
      </w:r>
      <w:r>
        <w:t>可能原因：快照的SnapshotClass没配好，比如没有加所需要的label。</w:t>
      </w:r>
      <w:r>
        <w:br w:type="textWrapping"/>
      </w:r>
      <w:r>
        <w:t>解决方法：请参考3.4节的“配置快照”，把相应的配置做好。</w:t>
      </w:r>
    </w:p>
    <w:p>
      <w:pPr>
        <w:numPr>
          <w:ilvl w:val="0"/>
          <w:numId w:val="1"/>
        </w:numPr>
      </w:pPr>
      <w:r>
        <w:t>快照恢复失败</w:t>
      </w:r>
      <w:r>
        <w:br w:type="textWrapping"/>
      </w:r>
      <w:r>
        <w:t>可能原因：快照的SnapshotClass的</w:t>
      </w:r>
      <w:r>
        <w:rPr>
          <w:rStyle w:val="38"/>
        </w:rPr>
        <w:t>deletionPolicy</w:t>
      </w:r>
      <w:r>
        <w:t>不是</w:t>
      </w:r>
      <w:r>
        <w:rPr>
          <w:rStyle w:val="38"/>
        </w:rPr>
        <w:t>Retain</w:t>
      </w:r>
      <w:r>
        <w:t>。</w:t>
      </w:r>
      <w:r>
        <w:br w:type="textWrapping"/>
      </w:r>
      <w:r>
        <w:t>解决方法：用</w:t>
      </w:r>
      <w:r>
        <w:rPr>
          <w:rStyle w:val="38"/>
        </w:rPr>
        <w:t>kubectl</w:t>
      </w:r>
      <w:r>
        <w:t>查看相应的</w:t>
      </w:r>
      <w:r>
        <w:rPr>
          <w:rStyle w:val="38"/>
        </w:rPr>
        <w:t>volumesnapshotcontents</w:t>
      </w:r>
      <w:r>
        <w:t xml:space="preserve"> CR，看</w:t>
      </w:r>
      <w:r>
        <w:rPr>
          <w:rStyle w:val="38"/>
        </w:rPr>
        <w:t>deletionPolicy</w:t>
      </w:r>
      <w:r>
        <w:t>是不是</w:t>
      </w:r>
      <w:r>
        <w:rPr>
          <w:rStyle w:val="38"/>
        </w:rPr>
        <w:t>Retain</w:t>
      </w:r>
      <w:r>
        <w:t>，如果不是，请参考3.4节的“配置快照”，并修改SnapshotClass的yaml文件，重新apply。</w:t>
      </w:r>
    </w:p>
    <w:p>
      <w:pPr>
        <w:numPr>
          <w:ilvl w:val="0"/>
          <w:numId w:val="1"/>
        </w:numPr>
      </w:pPr>
      <w:r>
        <w:t>备份/恢复/迁移任务卡在50%左右一直不动</w:t>
      </w:r>
      <w:r>
        <w:br w:type="textWrapping"/>
      </w:r>
      <w:r>
        <w:t>可能原因：当前集群前面有备份/恢复一直完成不了，卡在Velero的队列中。</w:t>
      </w:r>
      <w:r>
        <w:br w:type="textWrapping"/>
      </w:r>
      <w:r>
        <w:t>解决方法：查看是否有一个备份/恢复一直在进行，等前一个备份完成，或者超时（现在大约要4小时）后，当前这个任务就会开始。如果不想等，可以重启Velero的Pod来观察问题是否解决。</w:t>
      </w:r>
    </w:p>
    <w:p>
      <w:pPr>
        <w:numPr>
          <w:ilvl w:val="0"/>
          <w:numId w:val="1"/>
        </w:numPr>
      </w:pPr>
      <w:r>
        <w:t>恢复很慢，花了比预期多很多的时间</w:t>
      </w:r>
      <w:r>
        <w:br w:type="textWrapping"/>
      </w:r>
      <w:r>
        <w:t xml:space="preserve">可能原因：如果是异地恢复，可以去查看恢复的命名空间，看Pod是不是Image Pull失败，或者有什么异常情况，导致Pod起来太慢。 </w:t>
      </w:r>
    </w:p>
    <w:p>
      <w:pPr>
        <w:numPr>
          <w:ilvl w:val="0"/>
          <w:numId w:val="1"/>
        </w:numPr>
      </w:pPr>
      <w:r>
        <w:t>部署到k8s集群时，velero不能正常运行，并且报</w:t>
      </w:r>
      <w:r>
        <w:rPr>
          <w:rStyle w:val="38"/>
        </w:rPr>
        <w:t>unexpected directory structure for host-pods volume ...</w:t>
      </w:r>
      <w:r>
        <w:t xml:space="preserve">的错误 </w:t>
      </w:r>
      <w:r>
        <w:br w:type="textWrapping"/>
      </w:r>
      <w:r>
        <w:t>原因：这是由于k8s在安装时，没有使用标准的</w:t>
      </w:r>
      <w:r>
        <w:rPr>
          <w:rStyle w:val="38"/>
        </w:rPr>
        <w:t>/var/lib/kubelet/pods/</w:t>
      </w:r>
      <w:r>
        <w:t xml:space="preserve">的目录格式。 </w:t>
      </w:r>
      <w:r>
        <w:br w:type="textWrapping"/>
      </w:r>
      <w:r>
        <w:t>解决方法：执行</w:t>
      </w:r>
      <w:r>
        <w:rPr>
          <w:rStyle w:val="38"/>
        </w:rPr>
        <w:t>mount -l | grep kubelet</w:t>
      </w:r>
      <w:r>
        <w:t>，找到集群实际的Pod的路径，例如</w:t>
      </w:r>
      <w:r>
        <w:rPr>
          <w:rStyle w:val="38"/>
        </w:rPr>
        <w:t>/var/k8s/kubelet/pods/</w:t>
      </w:r>
      <w:r>
        <w:t>，然后执行：</w:t>
      </w:r>
    </w:p>
    <w:p>
      <w:pPr>
        <w:pStyle w:val="39"/>
        <w:numPr>
          <w:ilvl w:val="0"/>
          <w:numId w:val="2"/>
        </w:numPr>
      </w:pPr>
      <w:r>
        <w:rPr>
          <w:rStyle w:val="64"/>
        </w:rPr>
        <w:t>kubectl</w:t>
      </w:r>
      <w:r>
        <w:rPr>
          <w:rStyle w:val="72"/>
        </w:rPr>
        <w:t xml:space="preserve"> patch ds/restic </w:t>
      </w:r>
      <w:r>
        <w:rPr>
          <w:rStyle w:val="66"/>
        </w:rPr>
        <w:t>--namespace</w:t>
      </w:r>
      <w:r>
        <w:rPr>
          <w:rStyle w:val="72"/>
        </w:rPr>
        <w:t xml:space="preserve"> qiming-migration </w:t>
      </w:r>
      <w:r>
        <w:rPr>
          <w:rStyle w:val="66"/>
        </w:rPr>
        <w:t>--type</w:t>
      </w:r>
      <w:r>
        <w:rPr>
          <w:rStyle w:val="72"/>
        </w:rPr>
        <w:t xml:space="preserve"> json </w:t>
      </w:r>
      <w:r>
        <w:rPr>
          <w:rStyle w:val="66"/>
        </w:rPr>
        <w:t>-p</w:t>
      </w:r>
      <w:r>
        <w:rPr>
          <w:rStyle w:val="72"/>
        </w:rPr>
        <w:t xml:space="preserve">  </w:t>
      </w:r>
      <w:r>
        <w:rPr>
          <w:rStyle w:val="50"/>
        </w:rPr>
        <w:t>'[{"op":"replace","path":"/spec/template/spec/volumes/0/hostPath","value": { "path": "/var/k8s/kubelet/pods"}}]'</w:t>
      </w:r>
    </w:p>
    <w:p>
      <w:pPr>
        <w:numPr>
          <w:ilvl w:val="0"/>
          <w:numId w:val="1"/>
        </w:numPr>
      </w:pPr>
      <w:r>
        <w:t>备份一个k8s版本 &gt;= 1.21 集群上的应用，再恢复到一个 k8s版本 &lt;= 1.20 的集群上后，应用中pod无法正常running的问题，参考：</w:t>
      </w:r>
    </w:p>
    <w:p>
      <w:pPr>
        <w:numPr>
          <w:ilvl w:val="0"/>
          <w:numId w:val="2"/>
        </w:numPr>
      </w:pPr>
      <w:r>
        <w:fldChar w:fldCharType="begin"/>
      </w:r>
      <w:r>
        <w:instrText xml:space="preserve"> HYPERLINK "https://velero.cn/d/37-k8s-121-beta-feature-boundserviceaccounttokenvelerorestic" \h </w:instrText>
      </w:r>
      <w:r>
        <w:fldChar w:fldCharType="separate"/>
      </w:r>
      <w:r>
        <w:rPr>
          <w:rStyle w:val="23"/>
        </w:rPr>
        <w:t>https://velero.cn/d/37-k8s-121-beta-feature-boundserviceaccounttokenvelerorestic</w:t>
      </w:r>
      <w:r>
        <w:rPr>
          <w:rStyle w:val="23"/>
        </w:rPr>
        <w:fldChar w:fldCharType="end"/>
      </w:r>
    </w:p>
    <w:bookmarkEnd w:id="1"/>
    <w:bookmarkEnd w:id="81"/>
    <w:bookmarkEnd w:id="87"/>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mbria">
    <w:altName w:val="苹方-简"/>
    <w:panose1 w:val="02040503050406030204"/>
    <w:charset w:val="86"/>
    <w:family w:val="auto"/>
    <w:pitch w:val="default"/>
    <w:sig w:usb0="00000000" w:usb1="00000000" w:usb2="00000000" w:usb3="00000000" w:csb0="00000001" w:csb1="00000000"/>
  </w:font>
  <w:font w:name="苹方-简">
    <w:panose1 w:val="020B0400000000000000"/>
    <w:charset w:val="86"/>
    <w:family w:val="auto"/>
    <w:pitch w:val="default"/>
    <w:sig w:usb0="00000000" w:usb1="00000000" w:usb2="00000000" w:usb3="00000000" w:csb0="00160000" w:csb1="00000000"/>
  </w:font>
  <w:font w:name="Cambria">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1">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rsids>
    <w:rsidRoot w:val="00000000"/>
    <w:rsid w:val="7A534149"/>
    <w:rsid w:val="DDF790BA"/>
    <w:rsid w:val="DFDEE509"/>
    <w:rsid w:val="F7954C61"/>
    <w:rsid w:val="F7F37E41"/>
    <w:rsid w:val="FE5FB280"/>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22">
    <w:name w:val="Default Paragraph Font"/>
    <w:semiHidden/>
    <w:unhideWhenUsed/>
    <w:qFormat/>
    <w:uiPriority w:val="0"/>
  </w:style>
  <w:style w:type="table" w:default="1" w:styleId="21">
    <w:name w:val="Normal Table"/>
    <w:uiPriority w:val="0"/>
    <w:tblPr>
      <w:tblCellMar>
        <w:top w:w="0" w:type="dxa"/>
        <w:left w:w="108" w:type="dxa"/>
        <w:bottom w:w="0" w:type="dxa"/>
        <w:right w:w="108" w:type="dxa"/>
      </w:tblCellMar>
    </w:tblPr>
  </w:style>
  <w:style w:type="paragraph" w:styleId="3">
    <w:name w:val="Body Text"/>
    <w:basedOn w:val="1"/>
    <w:link w:val="24"/>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toc 3"/>
    <w:basedOn w:val="1"/>
    <w:next w:val="1"/>
    <w:uiPriority w:val="0"/>
    <w:pPr>
      <w:ind w:left="840" w:leftChars="40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toc 1"/>
    <w:basedOn w:val="1"/>
    <w:next w:val="1"/>
    <w:uiPriority w:val="0"/>
  </w:style>
  <w:style w:type="paragraph" w:styleId="17">
    <w:name w:val="Subtitle"/>
    <w:basedOn w:val="18"/>
    <w:next w:val="3"/>
    <w:qFormat/>
    <w:uiPriority w:val="0"/>
    <w:pPr>
      <w:keepNext/>
      <w:keepLines/>
      <w:spacing w:before="240" w:after="240"/>
      <w:jc w:val="center"/>
    </w:pPr>
    <w:rPr>
      <w:sz w:val="30"/>
      <w:szCs w:val="30"/>
    </w:rPr>
  </w:style>
  <w:style w:type="paragraph" w:styleId="18">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9">
    <w:name w:val="footnote text"/>
    <w:basedOn w:val="1"/>
    <w:unhideWhenUsed/>
    <w:qFormat/>
    <w:uiPriority w:val="9"/>
  </w:style>
  <w:style w:type="paragraph" w:styleId="20">
    <w:name w:val="toc 2"/>
    <w:basedOn w:val="1"/>
    <w:next w:val="1"/>
    <w:uiPriority w:val="0"/>
    <w:pPr>
      <w:ind w:left="420" w:leftChars="200"/>
    </w:pPr>
  </w:style>
  <w:style w:type="character" w:styleId="23">
    <w:name w:val="Hyperlink"/>
    <w:basedOn w:val="24"/>
    <w:qFormat/>
    <w:uiPriority w:val="0"/>
    <w:rPr>
      <w:color w:val="4F81BD" w:themeColor="accent1"/>
    </w:rPr>
  </w:style>
  <w:style w:type="character" w:customStyle="1" w:styleId="24">
    <w:name w:val="Body Text Char"/>
    <w:basedOn w:val="22"/>
    <w:link w:val="3"/>
    <w:qFormat/>
    <w:uiPriority w:val="0"/>
  </w:style>
  <w:style w:type="character" w:styleId="25">
    <w:name w:val="footnote reference"/>
    <w:basedOn w:val="24"/>
    <w:qFormat/>
    <w:uiPriority w:val="0"/>
    <w:rPr>
      <w:vertAlign w:val="superscript"/>
    </w:rPr>
  </w:style>
  <w:style w:type="paragraph" w:customStyle="1" w:styleId="26">
    <w:name w:val="First Paragraph"/>
    <w:basedOn w:val="3"/>
    <w:next w:val="3"/>
    <w:qFormat/>
    <w:uiPriority w:val="0"/>
  </w:style>
  <w:style w:type="paragraph" w:customStyle="1" w:styleId="27">
    <w:name w:val="Compact"/>
    <w:basedOn w:val="3"/>
    <w:qFormat/>
    <w:uiPriority w:val="0"/>
    <w:pPr>
      <w:spacing w:before="36" w:after="36"/>
    </w:pPr>
  </w:style>
  <w:style w:type="paragraph" w:customStyle="1" w:styleId="28">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9">
    <w:name w:val="Abstract"/>
    <w:basedOn w:val="1"/>
    <w:next w:val="3"/>
    <w:qFormat/>
    <w:uiPriority w:val="0"/>
    <w:pPr>
      <w:keepNext/>
      <w:keepLines/>
      <w:spacing w:before="300" w:after="300"/>
    </w:pPr>
    <w:rPr>
      <w:sz w:val="20"/>
      <w:szCs w:val="20"/>
    </w:rPr>
  </w:style>
  <w:style w:type="paragraph" w:customStyle="1" w:styleId="30">
    <w:name w:val="Bibliography"/>
    <w:basedOn w:val="1"/>
    <w:qFormat/>
    <w:uiPriority w:val="0"/>
  </w:style>
  <w:style w:type="table" w:customStyle="1" w:styleId="31">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32">
    <w:name w:val="Definition Term"/>
    <w:basedOn w:val="1"/>
    <w:next w:val="33"/>
    <w:qFormat/>
    <w:uiPriority w:val="0"/>
    <w:pPr>
      <w:keepNext/>
      <w:keepLines/>
      <w:spacing w:after="0"/>
    </w:pPr>
    <w:rPr>
      <w:b/>
    </w:rPr>
  </w:style>
  <w:style w:type="paragraph" w:customStyle="1" w:styleId="33">
    <w:name w:val="Definition"/>
    <w:basedOn w:val="1"/>
    <w:qFormat/>
    <w:uiPriority w:val="0"/>
  </w:style>
  <w:style w:type="paragraph" w:customStyle="1" w:styleId="34">
    <w:name w:val="Table Caption"/>
    <w:basedOn w:val="12"/>
    <w:qFormat/>
    <w:uiPriority w:val="0"/>
    <w:pPr>
      <w:keepNext/>
    </w:pPr>
  </w:style>
  <w:style w:type="paragraph" w:customStyle="1" w:styleId="35">
    <w:name w:val="Image Caption"/>
    <w:basedOn w:val="12"/>
    <w:qFormat/>
    <w:uiPriority w:val="0"/>
  </w:style>
  <w:style w:type="paragraph" w:customStyle="1" w:styleId="36">
    <w:name w:val="Figure"/>
    <w:basedOn w:val="1"/>
    <w:qFormat/>
    <w:uiPriority w:val="0"/>
  </w:style>
  <w:style w:type="paragraph" w:customStyle="1" w:styleId="37">
    <w:name w:val="Captioned Figure"/>
    <w:basedOn w:val="36"/>
    <w:qFormat/>
    <w:uiPriority w:val="0"/>
    <w:pPr>
      <w:keepNext/>
    </w:pPr>
  </w:style>
  <w:style w:type="character" w:customStyle="1" w:styleId="38">
    <w:name w:val="Verbatim Char"/>
    <w:basedOn w:val="24"/>
    <w:link w:val="39"/>
    <w:qFormat/>
    <w:uiPriority w:val="0"/>
    <w:rPr>
      <w:rFonts w:ascii="Consolas" w:hAnsi="Consolas"/>
      <w:sz w:val="22"/>
    </w:rPr>
  </w:style>
  <w:style w:type="paragraph" w:customStyle="1" w:styleId="39">
    <w:name w:val="Source Code"/>
    <w:basedOn w:val="1"/>
    <w:link w:val="38"/>
    <w:qFormat/>
    <w:uiPriority w:val="0"/>
    <w:pPr>
      <w:wordWrap w:val="0"/>
    </w:pPr>
  </w:style>
  <w:style w:type="character" w:customStyle="1" w:styleId="40">
    <w:name w:val="Section Number"/>
    <w:basedOn w:val="24"/>
    <w:qFormat/>
    <w:uiPriority w:val="0"/>
  </w:style>
  <w:style w:type="paragraph" w:customStyle="1" w:styleId="41">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2">
    <w:name w:val="KeywordTok"/>
    <w:basedOn w:val="38"/>
    <w:qFormat/>
    <w:uiPriority w:val="0"/>
    <w:rPr>
      <w:b/>
      <w:color w:val="007020"/>
    </w:rPr>
  </w:style>
  <w:style w:type="character" w:customStyle="1" w:styleId="43">
    <w:name w:val="DataTypeTok"/>
    <w:basedOn w:val="38"/>
    <w:qFormat/>
    <w:uiPriority w:val="0"/>
    <w:rPr>
      <w:color w:val="902000"/>
    </w:rPr>
  </w:style>
  <w:style w:type="character" w:customStyle="1" w:styleId="44">
    <w:name w:val="DecValTok"/>
    <w:basedOn w:val="38"/>
    <w:qFormat/>
    <w:uiPriority w:val="0"/>
    <w:rPr>
      <w:color w:val="40A070"/>
    </w:rPr>
  </w:style>
  <w:style w:type="character" w:customStyle="1" w:styleId="45">
    <w:name w:val="BaseNTok"/>
    <w:basedOn w:val="38"/>
    <w:qFormat/>
    <w:uiPriority w:val="0"/>
    <w:rPr>
      <w:color w:val="40A070"/>
    </w:rPr>
  </w:style>
  <w:style w:type="character" w:customStyle="1" w:styleId="46">
    <w:name w:val="FloatTok"/>
    <w:basedOn w:val="38"/>
    <w:qFormat/>
    <w:uiPriority w:val="0"/>
    <w:rPr>
      <w:color w:val="40A070"/>
    </w:rPr>
  </w:style>
  <w:style w:type="character" w:customStyle="1" w:styleId="47">
    <w:name w:val="ConstantTok"/>
    <w:basedOn w:val="38"/>
    <w:qFormat/>
    <w:uiPriority w:val="0"/>
    <w:rPr>
      <w:color w:val="880000"/>
    </w:rPr>
  </w:style>
  <w:style w:type="character" w:customStyle="1" w:styleId="48">
    <w:name w:val="CharTok"/>
    <w:basedOn w:val="38"/>
    <w:qFormat/>
    <w:uiPriority w:val="0"/>
    <w:rPr>
      <w:color w:val="4070A0"/>
    </w:rPr>
  </w:style>
  <w:style w:type="character" w:customStyle="1" w:styleId="49">
    <w:name w:val="SpecialCharTok"/>
    <w:basedOn w:val="38"/>
    <w:qFormat/>
    <w:uiPriority w:val="0"/>
    <w:rPr>
      <w:color w:val="4070A0"/>
    </w:rPr>
  </w:style>
  <w:style w:type="character" w:customStyle="1" w:styleId="50">
    <w:name w:val="StringTok"/>
    <w:basedOn w:val="38"/>
    <w:qFormat/>
    <w:uiPriority w:val="0"/>
    <w:rPr>
      <w:color w:val="4070A0"/>
    </w:rPr>
  </w:style>
  <w:style w:type="character" w:customStyle="1" w:styleId="51">
    <w:name w:val="VerbatimStringTok"/>
    <w:basedOn w:val="38"/>
    <w:qFormat/>
    <w:uiPriority w:val="0"/>
    <w:rPr>
      <w:color w:val="4070A0"/>
    </w:rPr>
  </w:style>
  <w:style w:type="character" w:customStyle="1" w:styleId="52">
    <w:name w:val="SpecialStringTok"/>
    <w:basedOn w:val="38"/>
    <w:qFormat/>
    <w:uiPriority w:val="0"/>
    <w:rPr>
      <w:color w:val="BB6688"/>
    </w:rPr>
  </w:style>
  <w:style w:type="character" w:customStyle="1" w:styleId="53">
    <w:name w:val="ImportTok"/>
    <w:basedOn w:val="38"/>
    <w:qFormat/>
    <w:uiPriority w:val="0"/>
  </w:style>
  <w:style w:type="character" w:customStyle="1" w:styleId="54">
    <w:name w:val="CommentTok"/>
    <w:basedOn w:val="38"/>
    <w:qFormat/>
    <w:uiPriority w:val="0"/>
    <w:rPr>
      <w:i/>
      <w:color w:val="60A0B0"/>
    </w:rPr>
  </w:style>
  <w:style w:type="character" w:customStyle="1" w:styleId="55">
    <w:name w:val="DocumentationTok"/>
    <w:basedOn w:val="38"/>
    <w:qFormat/>
    <w:uiPriority w:val="0"/>
    <w:rPr>
      <w:i/>
      <w:color w:val="BA2121"/>
    </w:rPr>
  </w:style>
  <w:style w:type="character" w:customStyle="1" w:styleId="56">
    <w:name w:val="AnnotationTok"/>
    <w:basedOn w:val="38"/>
    <w:qFormat/>
    <w:uiPriority w:val="0"/>
    <w:rPr>
      <w:b/>
      <w:i/>
      <w:color w:val="60A0B0"/>
    </w:rPr>
  </w:style>
  <w:style w:type="character" w:customStyle="1" w:styleId="57">
    <w:name w:val="CommentVarTok"/>
    <w:basedOn w:val="38"/>
    <w:qFormat/>
    <w:uiPriority w:val="0"/>
    <w:rPr>
      <w:b/>
      <w:i/>
      <w:color w:val="60A0B0"/>
    </w:rPr>
  </w:style>
  <w:style w:type="character" w:customStyle="1" w:styleId="58">
    <w:name w:val="OtherTok"/>
    <w:basedOn w:val="38"/>
    <w:qFormat/>
    <w:uiPriority w:val="0"/>
    <w:rPr>
      <w:color w:val="007020"/>
    </w:rPr>
  </w:style>
  <w:style w:type="character" w:customStyle="1" w:styleId="59">
    <w:name w:val="FunctionTok"/>
    <w:basedOn w:val="38"/>
    <w:qFormat/>
    <w:uiPriority w:val="0"/>
    <w:rPr>
      <w:color w:val="06287E"/>
    </w:rPr>
  </w:style>
  <w:style w:type="character" w:customStyle="1" w:styleId="60">
    <w:name w:val="VariableTok"/>
    <w:basedOn w:val="38"/>
    <w:qFormat/>
    <w:uiPriority w:val="0"/>
    <w:rPr>
      <w:color w:val="19177C"/>
    </w:rPr>
  </w:style>
  <w:style w:type="character" w:customStyle="1" w:styleId="61">
    <w:name w:val="ControlFlowTok"/>
    <w:basedOn w:val="38"/>
    <w:qFormat/>
    <w:uiPriority w:val="0"/>
    <w:rPr>
      <w:b/>
      <w:color w:val="007020"/>
    </w:rPr>
  </w:style>
  <w:style w:type="character" w:customStyle="1" w:styleId="62">
    <w:name w:val="OperatorTok"/>
    <w:basedOn w:val="38"/>
    <w:qFormat/>
    <w:uiPriority w:val="0"/>
    <w:rPr>
      <w:color w:val="666666"/>
    </w:rPr>
  </w:style>
  <w:style w:type="character" w:customStyle="1" w:styleId="63">
    <w:name w:val="BuiltInTok"/>
    <w:basedOn w:val="38"/>
    <w:qFormat/>
    <w:uiPriority w:val="0"/>
  </w:style>
  <w:style w:type="character" w:customStyle="1" w:styleId="64">
    <w:name w:val="ExtensionTok"/>
    <w:basedOn w:val="38"/>
    <w:qFormat/>
    <w:uiPriority w:val="0"/>
  </w:style>
  <w:style w:type="character" w:customStyle="1" w:styleId="65">
    <w:name w:val="PreprocessorTok"/>
    <w:basedOn w:val="38"/>
    <w:qFormat/>
    <w:uiPriority w:val="0"/>
    <w:rPr>
      <w:color w:val="BC7A00"/>
    </w:rPr>
  </w:style>
  <w:style w:type="character" w:customStyle="1" w:styleId="66">
    <w:name w:val="AttributeTok"/>
    <w:basedOn w:val="38"/>
    <w:qFormat/>
    <w:uiPriority w:val="0"/>
    <w:rPr>
      <w:color w:val="7D9029"/>
    </w:rPr>
  </w:style>
  <w:style w:type="character" w:customStyle="1" w:styleId="67">
    <w:name w:val="RegionMarkerTok"/>
    <w:basedOn w:val="38"/>
    <w:qFormat/>
    <w:uiPriority w:val="0"/>
  </w:style>
  <w:style w:type="character" w:customStyle="1" w:styleId="68">
    <w:name w:val="InformationTok"/>
    <w:basedOn w:val="38"/>
    <w:qFormat/>
    <w:uiPriority w:val="0"/>
    <w:rPr>
      <w:b/>
      <w:i/>
      <w:color w:val="60A0B0"/>
    </w:rPr>
  </w:style>
  <w:style w:type="character" w:customStyle="1" w:styleId="69">
    <w:name w:val="WarningTok"/>
    <w:basedOn w:val="38"/>
    <w:qFormat/>
    <w:uiPriority w:val="0"/>
    <w:rPr>
      <w:b/>
      <w:i/>
      <w:color w:val="60A0B0"/>
    </w:rPr>
  </w:style>
  <w:style w:type="character" w:customStyle="1" w:styleId="70">
    <w:name w:val="AlertTok"/>
    <w:basedOn w:val="38"/>
    <w:qFormat/>
    <w:uiPriority w:val="0"/>
    <w:rPr>
      <w:b/>
      <w:color w:val="FF0000"/>
    </w:rPr>
  </w:style>
  <w:style w:type="character" w:customStyle="1" w:styleId="71">
    <w:name w:val="ErrorTok"/>
    <w:basedOn w:val="38"/>
    <w:qFormat/>
    <w:uiPriority w:val="0"/>
    <w:rPr>
      <w:b/>
      <w:color w:val="FF0000"/>
    </w:rPr>
  </w:style>
  <w:style w:type="character" w:customStyle="1" w:styleId="72">
    <w:name w:val="NormalTok"/>
    <w:basedOn w:val="38"/>
    <w:qFormat/>
    <w:uiPriority w:val="0"/>
  </w:style>
  <w:style w:type="paragraph" w:customStyle="1" w:styleId="73">
    <w:name w:val="WPSOffice手动目录 1"/>
    <w:uiPriority w:val="0"/>
    <w:pPr>
      <w:ind w:leftChars="0"/>
    </w:pPr>
    <w:rPr>
      <w:sz w:val="20"/>
      <w:szCs w:val="20"/>
    </w:rPr>
  </w:style>
  <w:style w:type="paragraph" w:customStyle="1" w:styleId="74">
    <w:name w:val="WPSOffice手动目录 2"/>
    <w:uiPriority w:val="0"/>
    <w:pPr>
      <w:ind w:leftChars="200"/>
    </w:pPr>
    <w:rPr>
      <w:sz w:val="20"/>
      <w:szCs w:val="20"/>
    </w:rPr>
  </w:style>
  <w:style w:type="paragraph" w:customStyle="1" w:styleId="75">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1</TotalTime>
  <ScaleCrop>false</ScaleCrop>
  <LinksUpToDate>false</LinksUpToDate>
  <CharactersWithSpaces>583</CharactersWithSpaces>
  <Application>WPS Office_5.1.1.7662_F1E327BC-269C-435d-A152-05C5408002CA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2023-07-11T14:21:00Z</dcterms:created>
  <dc:creator>龚永杰</dc:creator>
  <cp:lastModifiedBy>龚永杰</cp:lastModifiedBy>
  <dcterms:modified xsi:type="dcterms:W3CDTF">2023-07-11T14:34:04Z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D5D3000A3D2B66EC2BF6AC64E5A41FFD</vt:lpwstr>
  </property>
</Properties>
</file>